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8CE0D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主题一学习任务2 轻托（一）</w:t>
      </w:r>
    </w:p>
    <w:tbl>
      <w:tblPr>
        <w:tblStyle w:val="10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77A9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2C0F8EA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9A598F9">
            <w:pPr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第1周</w:t>
            </w:r>
          </w:p>
        </w:tc>
        <w:tc>
          <w:tcPr>
            <w:tcW w:w="2307" w:type="dxa"/>
            <w:gridSpan w:val="2"/>
            <w:vAlign w:val="center"/>
          </w:tcPr>
          <w:p w14:paraId="6EB13AD0">
            <w:pPr>
              <w:spacing w:line="4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BCBF797">
            <w:pPr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总第3-4课时</w:t>
            </w:r>
          </w:p>
        </w:tc>
      </w:tr>
      <w:tr w14:paraId="5CFC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54ED7F6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14881C0D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主题一学习任务2 轻托（一）</w:t>
            </w:r>
          </w:p>
        </w:tc>
      </w:tr>
      <w:tr w14:paraId="2BBB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73BE5BE">
            <w:pPr>
              <w:spacing w:line="4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2882C31B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65A1DAB0">
            <w:pPr>
              <w:spacing w:line="4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60F46205">
            <w:pPr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新授实训课</w:t>
            </w:r>
          </w:p>
        </w:tc>
      </w:tr>
      <w:tr w14:paraId="4B9A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3D87624E">
            <w:pPr>
              <w:spacing w:line="4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01A55DE6">
            <w:pPr>
              <w:rPr>
                <w:rFonts w:hint="eastAsia" w:ascii="Times New Roman" w:hAnsi="Times New Roman" w:eastAsia="楷体"/>
                <w:lang w:eastAsia="zh-Hans"/>
              </w:rPr>
            </w:pPr>
          </w:p>
        </w:tc>
      </w:tr>
      <w:tr w14:paraId="3EA3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49F3DE1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2AD7CA5A">
            <w:pPr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讲授法、演示法、讨论法、练习法</w:t>
            </w:r>
          </w:p>
        </w:tc>
      </w:tr>
      <w:tr w14:paraId="2F82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699F1EE8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5EA88ECA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知识目标：了解托盘的种类和用途；</w:t>
            </w:r>
          </w:p>
          <w:p w14:paraId="6A4C8FD3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掌握轻托的操作规范和要领。</w:t>
            </w:r>
          </w:p>
          <w:p w14:paraId="33326624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能力目标：能判断针对不同的服务使用哪种类型的托盘；</w:t>
            </w:r>
          </w:p>
          <w:p w14:paraId="1D99C717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能标准的做到托盘站立并且手势姿态到位；</w:t>
            </w:r>
          </w:p>
          <w:p w14:paraId="1128B5DC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能运用轻托进行理盘、装盘、起盘、行走、卸盘操作。</w:t>
            </w:r>
          </w:p>
          <w:p w14:paraId="4E024E21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素质目标：培养学生的岗位职业素养；</w:t>
            </w:r>
          </w:p>
          <w:p w14:paraId="3C09EE92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培养学生的团队合作精神，体会学习的乐趣。</w:t>
            </w:r>
          </w:p>
        </w:tc>
      </w:tr>
      <w:tr w14:paraId="4CC3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39B7C80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023C1E0E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托盘站立并且手势姿态到位；</w:t>
            </w:r>
          </w:p>
          <w:p w14:paraId="76A5D00E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能运用轻托进行理盘、装盘、起盘、行走、卸盘操作。</w:t>
            </w:r>
          </w:p>
        </w:tc>
      </w:tr>
      <w:tr w14:paraId="2022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61F2651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2D5CD75F">
            <w:pPr>
              <w:snapToGrid w:val="0"/>
              <w:spacing w:line="320" w:lineRule="exact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托盘的平稳性、托举重量。</w:t>
            </w:r>
          </w:p>
        </w:tc>
      </w:tr>
      <w:tr w14:paraId="1CD0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3A50331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30EA7D77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‌强调托盘服务中的细心、‌耐心与责任感，‌培养学生严谨的职业态度，‌如轻拿轻放、‌保持托盘平稳等，‌体现对工作的尊重与负责。‌</w:t>
            </w:r>
          </w:p>
          <w:p w14:paraId="2727B09D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‌强调托盘服务中的安全注意事项，‌如避免超载、‌保持托盘平稳等，‌培养学生的安全意识与自我保护能力。‌‌‌</w:t>
            </w:r>
          </w:p>
        </w:tc>
      </w:tr>
      <w:tr w14:paraId="156D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3DC01343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278A5110">
            <w:pPr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教案、微课资源、案例、大号和小号塑胶防滑托盘、金属托盘</w:t>
            </w:r>
          </w:p>
        </w:tc>
      </w:tr>
      <w:tr w14:paraId="6C3A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2F197DF8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教学内容和教学活动设计</w:t>
            </w:r>
          </w:p>
        </w:tc>
      </w:tr>
      <w:tr w14:paraId="5100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1669542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6B9AE97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3927220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教师</w:t>
            </w:r>
          </w:p>
          <w:p w14:paraId="4577D51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650A8B85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学生</w:t>
            </w:r>
          </w:p>
          <w:p w14:paraId="348A161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71639C92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sz w:val="28"/>
                <w:szCs w:val="28"/>
              </w:rPr>
              <w:t>设计意图</w:t>
            </w:r>
          </w:p>
        </w:tc>
      </w:tr>
      <w:tr w14:paraId="0278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AE8B25C">
            <w:pPr>
              <w:jc w:val="center"/>
              <w:rPr>
                <w:rFonts w:ascii="Times New Roman" w:hAnsi="Times New Roman" w:eastAsia="楷体"/>
              </w:rPr>
            </w:pPr>
          </w:p>
          <w:p w14:paraId="1D1F2124">
            <w:pPr>
              <w:jc w:val="center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课前准备</w:t>
            </w:r>
          </w:p>
          <w:p w14:paraId="776973AD">
            <w:pPr>
              <w:jc w:val="center"/>
              <w:rPr>
                <w:rFonts w:hint="eastAsia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21F6A5E2">
            <w:pPr>
              <w:pStyle w:val="16"/>
              <w:snapToGrid w:val="0"/>
              <w:spacing w:line="360" w:lineRule="auto"/>
              <w:ind w:firstLine="0" w:firstLineChars="0"/>
              <w:rPr>
                <w:rFonts w:ascii="Times New Roman" w:hAnsi="Times New Roman" w:eastAsia="楷体" w:cstheme="minorBidi"/>
              </w:rPr>
            </w:pPr>
            <w:r>
              <w:rPr>
                <w:rFonts w:hint="eastAsia" w:ascii="Times New Roman" w:hAnsi="Times New Roman" w:eastAsia="楷体" w:cstheme="minorBidi"/>
              </w:rPr>
              <w:t>1.查找</w:t>
            </w: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酒店托盘</w:t>
            </w:r>
            <w:r>
              <w:rPr>
                <w:rFonts w:hint="eastAsia" w:ascii="Times New Roman" w:hAnsi="Times New Roman" w:eastAsia="楷体" w:cstheme="minorBidi"/>
              </w:rPr>
              <w:t>的</w:t>
            </w: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图片，思考托盘的种类有哪些</w:t>
            </w:r>
            <w:r>
              <w:rPr>
                <w:rFonts w:hint="eastAsia" w:ascii="Times New Roman" w:hAnsi="Times New Roman" w:eastAsia="楷体" w:cstheme="minorBidi"/>
              </w:rPr>
              <w:t>。</w:t>
            </w:r>
          </w:p>
          <w:p w14:paraId="23E75620">
            <w:pPr>
              <w:pStyle w:val="16"/>
              <w:snapToGrid w:val="0"/>
              <w:spacing w:line="360" w:lineRule="auto"/>
              <w:ind w:firstLine="0" w:firstLineChars="0"/>
              <w:rPr>
                <w:rFonts w:hint="eastAsia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theme="minorBidi"/>
              </w:rPr>
              <w:t>2.</w:t>
            </w:r>
            <w:r>
              <w:rPr>
                <w:rFonts w:hint="eastAsia" w:ascii="Times New Roman" w:hAnsi="Times New Roman" w:eastAsia="楷体" w:cstheme="minorBidi"/>
                <w:lang w:val="en-US" w:eastAsia="zh-CN"/>
              </w:rPr>
              <w:t>查找托盘使用视频，总结轻托的操作方法</w:t>
            </w:r>
            <w:r>
              <w:rPr>
                <w:rFonts w:hint="eastAsia" w:ascii="Times New Roman" w:hAnsi="Times New Roman" w:eastAsia="楷体" w:cstheme="minorBidi"/>
              </w:rPr>
              <w:t>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D2432A4">
            <w:pPr>
              <w:rPr>
                <w:rFonts w:hint="eastAsia" w:ascii="Times New Roman" w:hAnsi="Times New Roman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教师提前一周将任务发布在</w:t>
            </w:r>
            <w:r>
              <w:rPr>
                <w:rFonts w:hint="eastAsia" w:ascii="Times New Roman" w:hAnsi="Times New Roman" w:eastAsia="楷体"/>
              </w:rPr>
              <w:t>学习平台</w:t>
            </w:r>
            <w:r>
              <w:rPr>
                <w:rFonts w:ascii="Times New Roman" w:hAnsi="Times New Roman" w:eastAsia="楷体"/>
              </w:rPr>
              <w:t>中，并要求课代表随时提醒学生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652E36C9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学生利用自习时间完成教师任务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723AFF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/>
              </w:rPr>
              <w:t>让学生都能成为资料的搜集者与整理者。</w:t>
            </w:r>
          </w:p>
        </w:tc>
      </w:tr>
      <w:tr w14:paraId="3AF6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311B686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导入环节</w:t>
            </w:r>
          </w:p>
          <w:p w14:paraId="67C2C0E1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72982630">
            <w:pPr>
              <w:snapToGrid w:val="0"/>
              <w:spacing w:line="320" w:lineRule="exact"/>
              <w:ind w:firstLine="420" w:firstLineChars="200"/>
              <w:jc w:val="both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观看托盘的图片</w:t>
            </w:r>
          </w:p>
          <w:p w14:paraId="0BA33B67">
            <w:pPr>
              <w:snapToGrid w:val="0"/>
              <w:spacing w:line="320" w:lineRule="exact"/>
              <w:ind w:firstLine="420" w:firstLineChars="200"/>
              <w:jc w:val="both"/>
              <w:rPr>
                <w:rFonts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提问：一般我们在饭店餐饮部经常看见的是哪些类型的托盘？它们分别是什么用途？</w:t>
            </w:r>
          </w:p>
          <w:p w14:paraId="11906703">
            <w:pPr>
              <w:ind w:firstLine="420" w:firstLineChars="200"/>
              <w:jc w:val="left"/>
              <w:rPr>
                <w:rFonts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</w:rPr>
              <w:t>引出新课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内容</w:t>
            </w:r>
            <w:r>
              <w:rPr>
                <w:rFonts w:hint="eastAsia" w:ascii="Times New Roman" w:hAnsi="Times New Roman" w:eastAsia="楷体"/>
                <w:lang w:eastAsia="zh-CN"/>
              </w:rPr>
              <w:t>：“餐厅服务常用托盘的种类、用途和规格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”</w:t>
            </w:r>
          </w:p>
        </w:tc>
        <w:tc>
          <w:tcPr>
            <w:tcW w:w="1370" w:type="dxa"/>
            <w:vAlign w:val="center"/>
          </w:tcPr>
          <w:p w14:paraId="58853A60"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 w:cs="宋体"/>
                <w:kern w:val="2"/>
                <w:sz w:val="21"/>
                <w:szCs w:val="21"/>
                <w:lang w:val="en-US" w:eastAsia="zh-CN" w:bidi="ar-SA"/>
              </w:rPr>
              <w:t>提问导入，引导学生对本节课程的学习兴趣。</w:t>
            </w:r>
          </w:p>
        </w:tc>
        <w:tc>
          <w:tcPr>
            <w:tcW w:w="1860" w:type="dxa"/>
            <w:gridSpan w:val="2"/>
            <w:vAlign w:val="center"/>
          </w:tcPr>
          <w:p w14:paraId="15071CF3">
            <w:pPr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</w:rPr>
              <w:t>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交流讨论，</w:t>
            </w:r>
            <w:r>
              <w:rPr>
                <w:rFonts w:hint="eastAsia" w:ascii="Times New Roman" w:hAnsi="Times New Roman" w:eastAsia="楷体"/>
              </w:rPr>
              <w:t>思考并回答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问题</w:t>
            </w:r>
            <w:r>
              <w:rPr>
                <w:rFonts w:hint="eastAsia" w:ascii="Times New Roman" w:hAnsi="Times New Roman" w:eastAsia="楷体"/>
              </w:rPr>
              <w:t>。</w:t>
            </w:r>
          </w:p>
        </w:tc>
        <w:tc>
          <w:tcPr>
            <w:tcW w:w="936" w:type="dxa"/>
            <w:vAlign w:val="center"/>
          </w:tcPr>
          <w:p w14:paraId="39BE66AB"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lang w:val="en-US" w:eastAsia="zh-CN"/>
              </w:rPr>
              <w:t>激发学生学习</w:t>
            </w:r>
            <w:r>
              <w:rPr>
                <w:rFonts w:hint="eastAsia" w:ascii="Times New Roman" w:hAnsi="Times New Roman" w:eastAsia="楷体" w:cs="Times New Roman"/>
              </w:rPr>
              <w:t>兴趣，导入新课</w:t>
            </w:r>
          </w:p>
        </w:tc>
      </w:tr>
      <w:tr w14:paraId="22E3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B4AC6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检验新知</w:t>
            </w:r>
          </w:p>
          <w:p w14:paraId="6F0C6B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7480EA6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思考：</w:t>
            </w:r>
          </w:p>
          <w:p w14:paraId="4237B846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楷体"/>
                <w:lang w:eastAsia="zh-CN"/>
              </w:rPr>
              <w:t>餐厅服务常用托盘的种类、用途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有哪些？</w:t>
            </w:r>
          </w:p>
          <w:p w14:paraId="6040257B"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2.怎样能做到托盘平稳？</w:t>
            </w:r>
          </w:p>
        </w:tc>
        <w:tc>
          <w:tcPr>
            <w:tcW w:w="1370" w:type="dxa"/>
            <w:vAlign w:val="center"/>
          </w:tcPr>
          <w:p w14:paraId="1D4F7E02">
            <w:pPr>
              <w:snapToGrid w:val="0"/>
              <w:spacing w:line="320" w:lineRule="exact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教师与学生相互交流，解答学生疑惑。</w:t>
            </w:r>
          </w:p>
          <w:p w14:paraId="57FB1239">
            <w:pPr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6883473D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Times New Roman" w:hAnsi="Times New Roman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4061188B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让学生成为课堂的主体，成为问题的分析者与解答者，增强他们的兴趣。</w:t>
            </w:r>
          </w:p>
        </w:tc>
      </w:tr>
      <w:tr w14:paraId="4575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CA468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讲解新知</w:t>
            </w:r>
          </w:p>
          <w:p w14:paraId="7B4A27D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968C18F">
            <w:pPr>
              <w:numPr>
                <w:ilvl w:val="0"/>
                <w:numId w:val="1"/>
              </w:num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托盘的种类</w:t>
            </w:r>
          </w:p>
          <w:p w14:paraId="1D557ECE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</w:rPr>
              <w:t>常见的托盘有塑胶防滑托盘、不锈钢托盘、银托盘、木质托盘等。根据用途的区别，托盘又分为大、中、小三种规格，其形状有方形、长方形和圆形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  <w:p w14:paraId="7030D1D6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楷体"/>
              </w:rPr>
              <w:t>大、中长方形塑胶托盘：用于重托，主要用于托运菜点、酒水等较重的物品；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45cm</w:t>
            </w:r>
            <w:r>
              <w:rPr>
                <w:rFonts w:hint="eastAsia" w:ascii="Times New Roman" w:hAnsi="Times New Roman" w:eastAsia="楷体"/>
              </w:rPr>
              <w:t>×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35cm;</w:t>
            </w:r>
          </w:p>
          <w:p w14:paraId="39A2D985">
            <w:pPr>
              <w:numPr>
                <w:ilvl w:val="0"/>
                <w:numId w:val="0"/>
              </w:numPr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楷体"/>
              </w:rPr>
              <w:t>中圆形塑胶托盘：用于轻托，主要用于斟酒，上菜，分菜，展示酒水等；直径为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40cm</w:t>
            </w:r>
            <w:r>
              <w:rPr>
                <w:rFonts w:hint="eastAsia" w:ascii="Times New Roman" w:hAnsi="Times New Roman" w:eastAsia="楷体"/>
              </w:rPr>
              <w:t>；</w:t>
            </w:r>
          </w:p>
          <w:p w14:paraId="13B4EF32">
            <w:pPr>
              <w:snapToGrid w:val="0"/>
              <w:spacing w:line="320" w:lineRule="exact"/>
              <w:rPr>
                <w:rFonts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"/>
              </w:rPr>
              <w:t>小圆形托盘（银或不锈钢）：用于递送账单、收款、递送信件等；直径为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30cm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370" w:type="dxa"/>
            <w:vAlign w:val="center"/>
          </w:tcPr>
          <w:p w14:paraId="16943281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ascii="Times New Roman" w:hAnsi="Times New Roman" w:eastAsia="楷体"/>
              </w:rPr>
              <w:t>教师要求学生掌握</w:t>
            </w:r>
            <w:r>
              <w:rPr>
                <w:rFonts w:hint="eastAsia" w:ascii="Times New Roman" w:hAnsi="Times New Roman" w:eastAsia="楷体"/>
                <w:lang w:eastAsia="zh-CN"/>
              </w:rPr>
              <w:t>餐厅服务常用托盘的</w:t>
            </w:r>
            <w:r>
              <w:rPr>
                <w:rFonts w:hint="eastAsia" w:ascii="Times New Roman" w:hAnsi="Times New Roman" w:eastAsia="楷体"/>
              </w:rPr>
              <w:t xml:space="preserve">种类、用途和规格 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  <w:p w14:paraId="2A632289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7E06BDF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学生交流，</w:t>
            </w:r>
            <w:r>
              <w:rPr>
                <w:rFonts w:hint="eastAsia" w:ascii="Times New Roman" w:hAnsi="Times New Roman" w:eastAsia="楷体"/>
              </w:rPr>
              <w:t>与老师互动，解答疑问。</w:t>
            </w:r>
          </w:p>
        </w:tc>
        <w:tc>
          <w:tcPr>
            <w:tcW w:w="936" w:type="dxa"/>
            <w:vAlign w:val="center"/>
          </w:tcPr>
          <w:p w14:paraId="7A06A98B"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Times New Roman" w:hAnsi="Times New Roman" w:eastAsia="楷体"/>
              </w:rPr>
              <w:t>提高学生对</w:t>
            </w:r>
            <w:r>
              <w:rPr>
                <w:rFonts w:hint="eastAsia" w:ascii="Times New Roman" w:hAnsi="Times New Roman" w:eastAsia="楷体"/>
              </w:rPr>
              <w:t>知识</w:t>
            </w:r>
            <w:r>
              <w:rPr>
                <w:rFonts w:ascii="Times New Roman" w:hAnsi="Times New Roman" w:eastAsia="楷体"/>
              </w:rPr>
              <w:t>的记忆以及对出现的问题得以改正。</w:t>
            </w:r>
          </w:p>
        </w:tc>
      </w:tr>
      <w:tr w14:paraId="669D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D2DF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1F29BD80">
            <w:pPr>
              <w:numPr>
                <w:ilvl w:val="0"/>
                <w:numId w:val="1"/>
              </w:numPr>
              <w:snapToGrid w:val="0"/>
              <w:spacing w:line="320" w:lineRule="exact"/>
              <w:ind w:left="0" w:leftChars="0" w:firstLine="0" w:firstLine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轻托</w:t>
            </w:r>
          </w:p>
          <w:p w14:paraId="60B990A7">
            <w:pPr>
              <w:numPr>
                <w:ilvl w:val="0"/>
                <w:numId w:val="0"/>
              </w:numPr>
              <w:snapToGrid w:val="0"/>
              <w:spacing w:line="320" w:lineRule="exact"/>
              <w:ind w:leftChars="0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轻托又称胸前托，主要用于托送较轻的物品（重量在5千克左右）和对客服务。轻托时左手臂弯成90°，掌心向上，五指分开，用手指和掌心托住盘底（掌心不与盘底接触），要求做到上臂不紧靠身体，托盘不贴腹，平托于胸前。整体动作熟练、准确、自然。</w:t>
            </w:r>
          </w:p>
        </w:tc>
        <w:tc>
          <w:tcPr>
            <w:tcW w:w="1370" w:type="dxa"/>
            <w:vAlign w:val="center"/>
          </w:tcPr>
          <w:p w14:paraId="6C7ECC0C">
            <w:pPr>
              <w:snapToGrid w:val="0"/>
              <w:spacing w:beforeLines="0" w:afterLines="0" w:line="320" w:lineRule="exact"/>
              <w:rPr>
                <w:rFonts w:hint="eastAsia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1"/>
                <w:szCs w:val="22"/>
              </w:rPr>
              <w:t>教师要求学生掌握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轻托的动作要领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53541A57">
            <w:pPr>
              <w:snapToGrid w:val="0"/>
              <w:spacing w:beforeLines="0" w:afterLines="0" w:line="320" w:lineRule="exact"/>
              <w:jc w:val="left"/>
              <w:rPr>
                <w:rFonts w:hint="default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1"/>
                <w:szCs w:val="22"/>
              </w:rPr>
              <w:t>学生交流，与老师互动，解答疑问。</w:t>
            </w:r>
          </w:p>
        </w:tc>
        <w:tc>
          <w:tcPr>
            <w:tcW w:w="936" w:type="dxa"/>
            <w:vAlign w:val="center"/>
          </w:tcPr>
          <w:p w14:paraId="1F53A654">
            <w:pPr>
              <w:adjustRightInd w:val="0"/>
              <w:snapToGrid w:val="0"/>
              <w:spacing w:beforeLines="0" w:afterLines="0" w:line="320" w:lineRule="exact"/>
              <w:rPr>
                <w:rFonts w:hint="eastAsia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1"/>
                <w:szCs w:val="22"/>
              </w:rPr>
              <w:t>提高学生对知识的记忆以及对出现的问题得以改正。</w:t>
            </w:r>
          </w:p>
        </w:tc>
      </w:tr>
      <w:tr w14:paraId="2F28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C99C70E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分组练习</w:t>
            </w:r>
          </w:p>
          <w:p w14:paraId="67B3FE1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786A417B">
            <w:pPr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</w:rPr>
              <w:t>1.教师先进行轻托站立的示范，并讲解训练要求及使用器材的情况；</w:t>
            </w:r>
          </w:p>
          <w:p w14:paraId="305D3166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</w:rPr>
              <w:t>2.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分组练习，</w:t>
            </w:r>
            <w:r>
              <w:rPr>
                <w:rFonts w:hint="eastAsia" w:ascii="Times New Roman" w:hAnsi="Times New Roman" w:eastAsia="楷体"/>
              </w:rPr>
              <w:t>小组中1人进行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托盘站立的</w:t>
            </w:r>
            <w:r>
              <w:rPr>
                <w:rFonts w:hint="eastAsia" w:ascii="Times New Roman" w:hAnsi="Times New Roman" w:eastAsia="楷体"/>
              </w:rPr>
              <w:t>练习，其他人观看和纠错，并轮流练习。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250709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</w:rPr>
              <w:t>教师对各个小组的练习过程进行指导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89A1D64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</w:rPr>
              <w:t>学生交流与合作学习，老师在学生操作中给与纠正。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6A29C02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</w:rPr>
              <w:t>使学生掌握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轻托站立的动作要领</w:t>
            </w:r>
            <w:r>
              <w:rPr>
                <w:rFonts w:hint="eastAsia" w:ascii="Times New Roman" w:hAnsi="Times New Roman" w:eastAsia="楷体"/>
              </w:rPr>
              <w:t>。</w:t>
            </w:r>
          </w:p>
        </w:tc>
      </w:tr>
      <w:tr w14:paraId="65D2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699B54A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评价(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shd w:val="clear" w:color="auto" w:fill="auto"/>
            <w:vAlign w:val="center"/>
          </w:tcPr>
          <w:p w14:paraId="60FC6FFF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Times New Roman" w:hAnsi="Times New Roman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教师对学生小组练习情况进行评价，总结学生在练习过程容易出现的问题，提出改进方法和指导建议。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07A7715">
            <w:pPr>
              <w:snapToGrid w:val="0"/>
              <w:spacing w:line="320" w:lineRule="exact"/>
              <w:rPr>
                <w:rFonts w:hint="eastAsia" w:ascii="Times New Roman" w:hAnsi="Times New Roman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教师评价，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val="en-US" w:eastAsia="zh-CN"/>
              </w:rPr>
              <w:t>使学生改正错误姿势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78A5A086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学生互评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val="en-US" w:eastAsia="zh-CN"/>
              </w:rPr>
              <w:t xml:space="preserve">相互纠正 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DCB4661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59CC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3BED485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课间10分钟休息</w:t>
            </w:r>
          </w:p>
        </w:tc>
      </w:tr>
      <w:tr w14:paraId="0632E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3D54E5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任务设定</w:t>
            </w:r>
          </w:p>
          <w:p w14:paraId="296FCF2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（2min）</w:t>
            </w:r>
          </w:p>
        </w:tc>
        <w:tc>
          <w:tcPr>
            <w:tcW w:w="3136" w:type="dxa"/>
            <w:gridSpan w:val="2"/>
            <w:vAlign w:val="center"/>
          </w:tcPr>
          <w:p w14:paraId="40DB2995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思考：轻托的操作方法有哪些，注意事项是什么？</w:t>
            </w:r>
          </w:p>
          <w:p w14:paraId="546FDB9F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C2D04A6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引导学生思考轻托的操作方法和注意事项。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092952F7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思考回答问题。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B8CDC36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主动思考，提高学生自主学习能力。</w:t>
            </w:r>
          </w:p>
        </w:tc>
      </w:tr>
      <w:tr w14:paraId="2DA4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81C798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楷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讲解新知</w:t>
            </w:r>
          </w:p>
          <w:p w14:paraId="309D26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（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1F7B5110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 xml:space="preserve">三、轻托的操作方法 </w:t>
            </w:r>
          </w:p>
          <w:p w14:paraId="4E5EAF60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（1）理盘</w:t>
            </w:r>
          </w:p>
          <w:p w14:paraId="752BA4CF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根据所托物品选择合适的托盘并清洁，如果不是防滑托盘，则在盘内垫上洁净的垫布。</w:t>
            </w:r>
          </w:p>
          <w:p w14:paraId="563A7C0E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（2）装盘</w:t>
            </w:r>
          </w:p>
          <w:p w14:paraId="3B067B69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根据物品的形状、体积和使用先后顺序合理安排装盘，以安全稳当和方便为宜。一般是重物、高物放在托盘里面，轻物、低物放在外面；先上桌的物品在上、在前；后上桌的物品在下、在后。要求将物品均衡分布，且重心靠近身体。</w:t>
            </w:r>
          </w:p>
          <w:p w14:paraId="523E5627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（3）起盘</w:t>
            </w:r>
          </w:p>
          <w:p w14:paraId="086A58D7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起盘时，应先将左脚或右脚向前迈一步、上身前倾向桌面30°～45°，再将托盘用右手拉出 1/3，左手五指分开，掌心向上伸入盘下中央，待掌握好重心后，用右手协助将盘面托起，左手臂垂直平托略低于胸前。</w:t>
            </w:r>
          </w:p>
          <w:p w14:paraId="7049ED8E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（4）行走</w:t>
            </w:r>
          </w:p>
          <w:p w14:paraId="5110F522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行走时，要做到头正肩平、上身挺直、两眼平视，前方托盘不贴腹、不撑腰。随着步行的节奏，托盘可在身前自由摆动、但幅度不宜过大。应保持酒水、汤汁不外溢，使端托的姿势美观大方且轻松自如。</w:t>
            </w:r>
          </w:p>
          <w:p w14:paraId="0A4EDD08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（5）卸盘</w:t>
            </w:r>
          </w:p>
          <w:p w14:paraId="3DBCD17F">
            <w:pPr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到达目的地后，屈膝直腰，把托盘平稳地放在工作台上，再安全取出物品。用轻托方式给客人斟酒时，要随时调节托盘重心，勿使托盘翻倒。</w:t>
            </w:r>
          </w:p>
        </w:tc>
        <w:tc>
          <w:tcPr>
            <w:tcW w:w="1370" w:type="dxa"/>
            <w:vAlign w:val="center"/>
          </w:tcPr>
          <w:p w14:paraId="07DBAF7F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</w:rPr>
              <w:t>教师结合理论知识实操示范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04A4CDBD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78F2DE16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</w:rPr>
              <w:t>旨在让学生进一步掌握重点，巩固所学，促进知识的进一步内化。</w:t>
            </w:r>
          </w:p>
        </w:tc>
      </w:tr>
      <w:tr w14:paraId="5C22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E02B341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分组练习</w:t>
            </w:r>
          </w:p>
          <w:p w14:paraId="66803D3A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00B791C4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教师先进行理盘、装盘、起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盘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、行走和卸盘的示范，并讲解训练要求；</w:t>
            </w:r>
          </w:p>
          <w:p w14:paraId="0AACF812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2.分组练习，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学生以小组为单位进行模仿学习和训练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小组中1人进行理盘、装盘、起托、行走和卸盘练习，1人协助，其他人参照技能考评标准进行评议和纠错，以此训练方式轮流练习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。</w:t>
            </w:r>
          </w:p>
        </w:tc>
        <w:tc>
          <w:tcPr>
            <w:tcW w:w="1370" w:type="dxa"/>
            <w:vAlign w:val="center"/>
          </w:tcPr>
          <w:p w14:paraId="1044B35D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</w:rPr>
              <w:t>教师对各个小组的练习过程进行指导</w:t>
            </w:r>
            <w:r>
              <w:rPr>
                <w:rFonts w:hint="eastAsia" w:ascii="Times New Roman" w:hAnsi="Times New Roman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04CFB32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学生交流</w:t>
            </w:r>
            <w:r>
              <w:rPr>
                <w:rFonts w:hint="eastAsia" w:ascii="Times New Roman" w:hAnsi="Times New Roman" w:eastAsia="楷体"/>
              </w:rPr>
              <w:t>与合作学习</w:t>
            </w:r>
            <w:r>
              <w:rPr>
                <w:rFonts w:ascii="Times New Roman" w:hAnsi="Times New Roman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3B329E6B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</w:rPr>
              <w:t>使学生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熟练</w:t>
            </w:r>
            <w:r>
              <w:rPr>
                <w:rFonts w:hint="eastAsia" w:ascii="Times New Roman" w:hAnsi="Times New Roman" w:eastAsia="楷体"/>
              </w:rPr>
              <w:t>掌握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轻托操作方法</w:t>
            </w:r>
            <w:r>
              <w:rPr>
                <w:rFonts w:hint="eastAsia" w:ascii="Times New Roman" w:hAnsi="Times New Roman" w:eastAsia="楷体"/>
              </w:rPr>
              <w:t>。</w:t>
            </w:r>
          </w:p>
        </w:tc>
      </w:tr>
      <w:tr w14:paraId="6C3D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6" w:type="dxa"/>
            <w:vAlign w:val="center"/>
          </w:tcPr>
          <w:p w14:paraId="690EC744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评价</w:t>
            </w:r>
          </w:p>
          <w:p w14:paraId="548D1A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5843999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ind w:left="0" w:leftChars="0" w:firstLine="0" w:firstLineChars="0"/>
              <w:rPr>
                <w:rFonts w:hint="eastAsia" w:ascii="Times New Roman" w:hAnsi="Times New Roman" w:eastAsia="楷体" w:cstheme="minorBidi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教师对学生小组练习情况进行评价，总结学生在练习过程容易出现的问题，提出改进方法和指导建议。</w:t>
            </w:r>
          </w:p>
        </w:tc>
        <w:tc>
          <w:tcPr>
            <w:tcW w:w="1370" w:type="dxa"/>
            <w:vAlign w:val="center"/>
          </w:tcPr>
          <w:p w14:paraId="168B7E6D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4BE44101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学生互评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3E7759BE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外部评价与自我评价相结合，强调自我评价和自我反思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5DAE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29BA2B4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课堂小结</w:t>
            </w:r>
          </w:p>
          <w:p w14:paraId="5DE862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C5301E0">
            <w:pPr>
              <w:rPr>
                <w:rFonts w:hint="eastAsia" w:ascii="Times New Roman" w:hAnsi="Times New Roman" w:eastAsia="楷体" w:cstheme="minorBidi"/>
                <w:kern w:val="2"/>
                <w:sz w:val="20"/>
                <w:szCs w:val="21"/>
                <w:lang w:val="en-US" w:eastAsia="zh-Hans" w:bidi="ar-SA"/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对本节课的内容进行总结，回顾</w:t>
            </w:r>
            <w:r>
              <w:rPr>
                <w:rFonts w:hint="eastAsia" w:ascii="Times New Roman" w:hAnsi="Times New Roman" w:eastAsia="楷体"/>
                <w:lang w:eastAsia="zh-CN"/>
              </w:rPr>
              <w:t>餐厅服务常用托盘的种类、用途和规格、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轻托的操作方法、动作要领</w:t>
            </w: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70" w:type="dxa"/>
            <w:vAlign w:val="center"/>
          </w:tcPr>
          <w:p w14:paraId="1B711E62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008FEA00">
            <w:pPr>
              <w:snapToGrid w:val="0"/>
              <w:spacing w:line="320" w:lineRule="exact"/>
              <w:jc w:val="lef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学生进行本次课的课堂总结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61D726BD">
            <w:pPr>
              <w:adjustRightInd w:val="0"/>
              <w:snapToGrid w:val="0"/>
              <w:spacing w:line="320" w:lineRule="exact"/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对所学内容进行回顾，加深理解</w:t>
            </w:r>
            <w:r>
              <w:rPr>
                <w:rFonts w:hint="eastAsia" w:ascii="Times New Roman" w:hAnsi="Times New Roman" w:eastAsia="楷体"/>
                <w:sz w:val="20"/>
                <w:szCs w:val="21"/>
                <w:lang w:eastAsia="zh-CN"/>
              </w:rPr>
              <w:t>。</w:t>
            </w:r>
          </w:p>
        </w:tc>
      </w:tr>
      <w:tr w14:paraId="6C6C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A1781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布置作业</w:t>
            </w:r>
          </w:p>
          <w:p w14:paraId="5D8876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Cs w:val="21"/>
              </w:rPr>
              <w:t>(</w:t>
            </w:r>
            <w:r>
              <w:rPr>
                <w:rFonts w:hint="eastAsia" w:ascii="Times New Roman" w:hAnsi="Times New Roman" w:eastAsia="楷体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93A22D1">
            <w:pP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1.每位同学课后进行轻托的练习，并拍摄视频提交。</w:t>
            </w:r>
          </w:p>
          <w:p w14:paraId="153916BB">
            <w:pPr>
              <w:rPr>
                <w:rFonts w:hint="default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2.学习重托的微课视频。</w:t>
            </w:r>
          </w:p>
        </w:tc>
        <w:tc>
          <w:tcPr>
            <w:tcW w:w="1370" w:type="dxa"/>
            <w:vAlign w:val="center"/>
          </w:tcPr>
          <w:p w14:paraId="57BCDFF1">
            <w:pP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教师布置题目。</w:t>
            </w:r>
          </w:p>
        </w:tc>
        <w:tc>
          <w:tcPr>
            <w:tcW w:w="1860" w:type="dxa"/>
            <w:gridSpan w:val="2"/>
            <w:vAlign w:val="center"/>
          </w:tcPr>
          <w:p w14:paraId="7A62B377">
            <w:pPr>
              <w:snapToGrid w:val="0"/>
              <w:spacing w:line="320" w:lineRule="exact"/>
              <w:jc w:val="left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Times New Roman" w:hAnsi="Times New Roman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4F766F36">
            <w:pPr>
              <w:adjustRightInd w:val="0"/>
              <w:snapToGrid w:val="0"/>
              <w:spacing w:line="320" w:lineRule="exact"/>
              <w:rPr>
                <w:rFonts w:ascii="Times New Roman" w:hAnsi="Times New Roman" w:eastAsia="楷体"/>
                <w:szCs w:val="21"/>
              </w:rPr>
            </w:pPr>
            <w:r>
              <w:rPr>
                <w:rFonts w:ascii="Times New Roman" w:hAnsi="Times New Roman" w:eastAsia="楷体"/>
              </w:rPr>
              <w:t>加深学生对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轻托</w:t>
            </w:r>
            <w:r>
              <w:rPr>
                <w:rFonts w:ascii="Times New Roman" w:hAnsi="Times New Roman" w:eastAsia="楷体"/>
              </w:rPr>
              <w:t>操作印象。</w:t>
            </w:r>
          </w:p>
        </w:tc>
      </w:tr>
      <w:tr w14:paraId="1F7B2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57D2C332">
            <w:pPr>
              <w:jc w:val="center"/>
              <w:rPr>
                <w:rFonts w:hint="eastAsia" w:ascii="Times New Roman" w:hAnsi="Times New Roman" w:eastAsia="楷体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780C4150">
            <w:pPr>
              <w:snapToGrid w:val="0"/>
              <w:spacing w:line="320" w:lineRule="exact"/>
              <w:rPr>
                <w:rFonts w:hint="eastAsia" w:ascii="Times New Roman" w:hAnsi="Times New Roman" w:eastAsia="楷体"/>
              </w:rPr>
            </w:pPr>
            <w:r>
              <w:rPr>
                <w:rFonts w:hint="eastAsia" w:ascii="Times New Roman" w:hAnsi="Times New Roman" w:eastAsia="楷体"/>
              </w:rPr>
              <w:t xml:space="preserve">一、托盘的种类 </w:t>
            </w:r>
          </w:p>
          <w:tbl>
            <w:tblPr>
              <w:tblStyle w:val="10"/>
              <w:tblW w:w="70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6"/>
              <w:gridCol w:w="3116"/>
              <w:gridCol w:w="1459"/>
            </w:tblGrid>
            <w:tr w14:paraId="2EE9B3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6" w:type="dxa"/>
                </w:tcPr>
                <w:p w14:paraId="5F63D562">
                  <w:pPr>
                    <w:snapToGrid w:val="0"/>
                    <w:spacing w:line="320" w:lineRule="exact"/>
                    <w:jc w:val="center"/>
                    <w:rPr>
                      <w:rFonts w:hint="default" w:ascii="Times New Roman" w:hAnsi="Times New Roman" w:eastAsia="楷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  <w:lang w:val="en-US" w:eastAsia="zh-CN"/>
                    </w:rPr>
                    <w:t>种类</w:t>
                  </w:r>
                </w:p>
              </w:tc>
              <w:tc>
                <w:tcPr>
                  <w:tcW w:w="3116" w:type="dxa"/>
                </w:tcPr>
                <w:p w14:paraId="73734040">
                  <w:pPr>
                    <w:snapToGrid w:val="0"/>
                    <w:spacing w:line="320" w:lineRule="exact"/>
                    <w:jc w:val="center"/>
                    <w:rPr>
                      <w:rFonts w:hint="eastAsia" w:ascii="Times New Roman" w:hAnsi="Times New Roman" w:eastAsia="楷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  <w:lang w:val="en-US" w:eastAsia="zh-CN"/>
                    </w:rPr>
                    <w:t>用途</w:t>
                  </w:r>
                </w:p>
              </w:tc>
              <w:tc>
                <w:tcPr>
                  <w:tcW w:w="1459" w:type="dxa"/>
                </w:tcPr>
                <w:p w14:paraId="2F6CBB38">
                  <w:pPr>
                    <w:snapToGrid w:val="0"/>
                    <w:spacing w:line="320" w:lineRule="exact"/>
                    <w:jc w:val="center"/>
                    <w:rPr>
                      <w:rFonts w:hint="eastAsia" w:ascii="Times New Roman" w:hAnsi="Times New Roman" w:eastAsia="楷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  <w:lang w:val="en-US" w:eastAsia="zh-CN"/>
                    </w:rPr>
                    <w:t>规格</w:t>
                  </w:r>
                </w:p>
              </w:tc>
            </w:tr>
            <w:tr w14:paraId="72857A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6" w:type="dxa"/>
                  <w:shd w:val="clear" w:color="auto" w:fill="auto"/>
                  <w:vAlign w:val="top"/>
                </w:tcPr>
                <w:p w14:paraId="618125FF">
                  <w:pPr>
                    <w:snapToGrid w:val="0"/>
                    <w:spacing w:line="320" w:lineRule="exact"/>
                    <w:rPr>
                      <w:rFonts w:hint="eastAsia" w:ascii="Times New Roman" w:hAnsi="Times New Roman" w:eastAsia="楷体" w:cstheme="minorBidi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</w:rPr>
                    <w:t>大、中长方形托盘(塑胶</w:t>
                  </w:r>
                  <w:r>
                    <w:rPr>
                      <w:rFonts w:hint="eastAsia" w:ascii="Times New Roman" w:hAnsi="Times New Roman" w:eastAsia="楷体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3116" w:type="dxa"/>
                </w:tcPr>
                <w:p w14:paraId="4A1728B6">
                  <w:pPr>
                    <w:snapToGrid w:val="0"/>
                    <w:spacing w:line="320" w:lineRule="exact"/>
                    <w:rPr>
                      <w:rFonts w:hint="eastAsia" w:ascii="Times New Roman" w:hAnsi="Times New Roman" w:eastAsia="楷体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</w:rPr>
                    <w:t>用于重托，主要用于托运菜点、酒水等较重的物品</w:t>
                  </w:r>
                </w:p>
              </w:tc>
              <w:tc>
                <w:tcPr>
                  <w:tcW w:w="1459" w:type="dxa"/>
                </w:tcPr>
                <w:p w14:paraId="5AF80574">
                  <w:pPr>
                    <w:snapToGrid w:val="0"/>
                    <w:spacing w:line="320" w:lineRule="exact"/>
                    <w:rPr>
                      <w:rFonts w:hint="eastAsia" w:ascii="Times New Roman" w:hAnsi="Times New Roman" w:eastAsia="楷体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</w:rPr>
                    <w:t>45cm×35cm</w:t>
                  </w:r>
                </w:p>
              </w:tc>
            </w:tr>
            <w:tr w14:paraId="43C55A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6" w:type="dxa"/>
                  <w:shd w:val="clear" w:color="auto" w:fill="auto"/>
                  <w:vAlign w:val="top"/>
                </w:tcPr>
                <w:p w14:paraId="7FF89316">
                  <w:pPr>
                    <w:snapToGrid w:val="0"/>
                    <w:spacing w:line="320" w:lineRule="exact"/>
                    <w:rPr>
                      <w:rFonts w:hint="eastAsia" w:ascii="Times New Roman" w:hAnsi="Times New Roman" w:eastAsia="楷体" w:cstheme="minorBidi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  <w:lang w:val="en-US" w:eastAsia="zh-CN"/>
                    </w:rPr>
                    <w:t>中</w:t>
                  </w:r>
                  <w:r>
                    <w:rPr>
                      <w:rFonts w:hint="eastAsia" w:ascii="Times New Roman" w:hAnsi="Times New Roman" w:eastAsia="楷体"/>
                      <w:vertAlign w:val="baseline"/>
                    </w:rPr>
                    <w:t>圆形托盘(塑胶</w:t>
                  </w:r>
                  <w:r>
                    <w:rPr>
                      <w:rFonts w:hint="eastAsia" w:ascii="Times New Roman" w:hAnsi="Times New Roman" w:eastAsia="楷体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3116" w:type="dxa"/>
                </w:tcPr>
                <w:p w14:paraId="0D1C29FE">
                  <w:pPr>
                    <w:snapToGrid w:val="0"/>
                    <w:spacing w:line="320" w:lineRule="exact"/>
                    <w:rPr>
                      <w:rFonts w:hint="eastAsia" w:ascii="Times New Roman" w:hAnsi="Times New Roman" w:eastAsia="楷体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</w:rPr>
                    <w:t>用于轻托，主要用于斟酒，上菜，分菜，展示酒水</w:t>
                  </w:r>
                </w:p>
              </w:tc>
              <w:tc>
                <w:tcPr>
                  <w:tcW w:w="1459" w:type="dxa"/>
                </w:tcPr>
                <w:p w14:paraId="647BC63E">
                  <w:pPr>
                    <w:snapToGrid w:val="0"/>
                    <w:spacing w:line="320" w:lineRule="exact"/>
                    <w:rPr>
                      <w:rFonts w:hint="eastAsia" w:ascii="Times New Roman" w:hAnsi="Times New Roman" w:eastAsia="楷体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</w:rPr>
                    <w:t>直径为40cm</w:t>
                  </w:r>
                </w:p>
              </w:tc>
            </w:tr>
            <w:tr w14:paraId="1EDFE4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16" w:type="dxa"/>
                  <w:shd w:val="clear" w:color="auto" w:fill="auto"/>
                  <w:vAlign w:val="top"/>
                </w:tcPr>
                <w:p w14:paraId="462B372B">
                  <w:pPr>
                    <w:snapToGrid w:val="0"/>
                    <w:spacing w:line="320" w:lineRule="exact"/>
                    <w:rPr>
                      <w:rFonts w:hint="eastAsia" w:ascii="Times New Roman" w:hAnsi="Times New Roman" w:eastAsia="楷体" w:cstheme="minorBidi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</w:rPr>
                    <w:t>小圆形托盘(银或不锈钢</w:t>
                  </w:r>
                  <w:r>
                    <w:rPr>
                      <w:rFonts w:hint="eastAsia" w:ascii="Times New Roman" w:hAnsi="Times New Roman" w:eastAsia="楷体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3116" w:type="dxa"/>
                </w:tcPr>
                <w:p w14:paraId="046299D0">
                  <w:pPr>
                    <w:snapToGrid w:val="0"/>
                    <w:spacing w:line="320" w:lineRule="exact"/>
                    <w:rPr>
                      <w:rFonts w:hint="eastAsia" w:ascii="Times New Roman" w:hAnsi="Times New Roman" w:eastAsia="楷体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</w:rPr>
                    <w:t>用于递送账单、收款、递送信件</w:t>
                  </w:r>
                </w:p>
              </w:tc>
              <w:tc>
                <w:tcPr>
                  <w:tcW w:w="1459" w:type="dxa"/>
                </w:tcPr>
                <w:p w14:paraId="753CF49A">
                  <w:pPr>
                    <w:snapToGrid w:val="0"/>
                    <w:spacing w:line="320" w:lineRule="exact"/>
                    <w:rPr>
                      <w:rFonts w:hint="eastAsia" w:ascii="Times New Roman" w:hAnsi="Times New Roman" w:eastAsia="楷体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楷体"/>
                      <w:vertAlign w:val="baseline"/>
                    </w:rPr>
                    <w:t>直径为30cm</w:t>
                  </w:r>
                </w:p>
              </w:tc>
            </w:tr>
          </w:tbl>
          <w:p w14:paraId="4F29D272">
            <w:pPr>
              <w:snapToGrid w:val="0"/>
              <w:spacing w:line="320" w:lineRule="exact"/>
              <w:rPr>
                <w:rFonts w:hint="eastAsia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二、轻托操作方法</w:t>
            </w:r>
          </w:p>
          <w:p w14:paraId="31DC35CF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lang w:val="en-US" w:eastAsia="zh-CN"/>
              </w:rPr>
              <w:t>所托质量5kg</w:t>
            </w:r>
          </w:p>
          <w:p w14:paraId="530BC966">
            <w:pPr>
              <w:snapToGrid w:val="0"/>
              <w:spacing w:line="320" w:lineRule="exact"/>
              <w:rPr>
                <w:rFonts w:hint="default" w:ascii="Times New Roman" w:hAnsi="Times New Roman" w:eastAsia="楷体"/>
                <w:lang w:val="en-US" w:eastAsia="zh-CN"/>
              </w:rPr>
            </w:pPr>
            <w:r>
              <w:rPr>
                <w:rFonts w:hint="default" w:ascii="Times New Roman" w:hAnsi="Times New Roman" w:eastAsia="楷体"/>
                <w:lang w:val="en-US" w:eastAsia="zh-CN"/>
              </w:rPr>
              <w:t>理盘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装盘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起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盘——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行走</w:t>
            </w:r>
            <w:r>
              <w:rPr>
                <w:rFonts w:hint="eastAsia" w:ascii="Times New Roman" w:hAnsi="Times New Roman" w:eastAsia="楷体"/>
                <w:lang w:val="en-US" w:eastAsia="zh-CN"/>
              </w:rPr>
              <w:t>——</w:t>
            </w:r>
            <w:r>
              <w:rPr>
                <w:rFonts w:hint="default" w:ascii="Times New Roman" w:hAnsi="Times New Roman" w:eastAsia="楷体"/>
                <w:lang w:val="en-US" w:eastAsia="zh-CN"/>
              </w:rPr>
              <w:t>卸盘</w:t>
            </w:r>
          </w:p>
        </w:tc>
      </w:tr>
      <w:tr w14:paraId="7E2D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76" w:type="dxa"/>
            <w:vAlign w:val="center"/>
          </w:tcPr>
          <w:p w14:paraId="7D38C272">
            <w:pPr>
              <w:jc w:val="center"/>
              <w:rPr>
                <w:rFonts w:hint="eastAsia" w:ascii="Times New Roman" w:hAnsi="Times New Roman" w:eastAsia="楷体"/>
                <w:sz w:val="20"/>
                <w:szCs w:val="21"/>
              </w:rPr>
            </w:pPr>
            <w:r>
              <w:rPr>
                <w:rFonts w:hint="eastAsia" w:ascii="Times New Roman" w:hAnsi="Times New Roman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04568EE0">
            <w:pPr>
              <w:pStyle w:val="16"/>
              <w:ind w:left="420" w:firstLine="0" w:firstLineChars="0"/>
              <w:rPr>
                <w:rFonts w:ascii="Times New Roman" w:hAnsi="Times New Roman"/>
              </w:rPr>
            </w:pPr>
          </w:p>
        </w:tc>
      </w:tr>
    </w:tbl>
    <w:p w14:paraId="785D382B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5706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97B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997B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E54AA">
    <w:pPr>
      <w:pStyle w:val="7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2CBBE"/>
    <w:multiLevelType w:val="singleLevel"/>
    <w:tmpl w:val="97E2CB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550AC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6B31C3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1C13BB4"/>
    <w:rsid w:val="02184C98"/>
    <w:rsid w:val="02D3651B"/>
    <w:rsid w:val="034445B5"/>
    <w:rsid w:val="0410611F"/>
    <w:rsid w:val="048F7035"/>
    <w:rsid w:val="063D2165"/>
    <w:rsid w:val="07C85CD3"/>
    <w:rsid w:val="07D478A0"/>
    <w:rsid w:val="080F6D74"/>
    <w:rsid w:val="085B2E69"/>
    <w:rsid w:val="09063A44"/>
    <w:rsid w:val="094B1DE4"/>
    <w:rsid w:val="09731EC5"/>
    <w:rsid w:val="09841A77"/>
    <w:rsid w:val="09EF4DDA"/>
    <w:rsid w:val="0A1C51AB"/>
    <w:rsid w:val="0AE972E0"/>
    <w:rsid w:val="0B3A3EBE"/>
    <w:rsid w:val="0B753148"/>
    <w:rsid w:val="0B82318F"/>
    <w:rsid w:val="0BD55158"/>
    <w:rsid w:val="0BE81B6C"/>
    <w:rsid w:val="0CB83C29"/>
    <w:rsid w:val="0CBC30DB"/>
    <w:rsid w:val="0D3C66BC"/>
    <w:rsid w:val="0E0B4690"/>
    <w:rsid w:val="0EF40828"/>
    <w:rsid w:val="0F2A7D0D"/>
    <w:rsid w:val="0FBA106F"/>
    <w:rsid w:val="0FC226D4"/>
    <w:rsid w:val="107453F4"/>
    <w:rsid w:val="10790FE5"/>
    <w:rsid w:val="10882CFA"/>
    <w:rsid w:val="108A31F2"/>
    <w:rsid w:val="10E10DC6"/>
    <w:rsid w:val="125735A8"/>
    <w:rsid w:val="127777A6"/>
    <w:rsid w:val="12BE7183"/>
    <w:rsid w:val="13816D08"/>
    <w:rsid w:val="14270A50"/>
    <w:rsid w:val="144E6306"/>
    <w:rsid w:val="148932B4"/>
    <w:rsid w:val="14B52807"/>
    <w:rsid w:val="14E72EA8"/>
    <w:rsid w:val="18014B3E"/>
    <w:rsid w:val="180A5062"/>
    <w:rsid w:val="181635BD"/>
    <w:rsid w:val="182A2C7A"/>
    <w:rsid w:val="182E3513"/>
    <w:rsid w:val="18381785"/>
    <w:rsid w:val="1A760E14"/>
    <w:rsid w:val="1B9E2247"/>
    <w:rsid w:val="1CDB6B83"/>
    <w:rsid w:val="1D37025D"/>
    <w:rsid w:val="1D9E652E"/>
    <w:rsid w:val="1E127E9C"/>
    <w:rsid w:val="1E3E386E"/>
    <w:rsid w:val="1EC27FFB"/>
    <w:rsid w:val="1EF02DBA"/>
    <w:rsid w:val="1F0E3240"/>
    <w:rsid w:val="1F2B5BA0"/>
    <w:rsid w:val="20083C64"/>
    <w:rsid w:val="20085EE1"/>
    <w:rsid w:val="21B93937"/>
    <w:rsid w:val="22162B37"/>
    <w:rsid w:val="227B0BEC"/>
    <w:rsid w:val="22E1111D"/>
    <w:rsid w:val="241F1C09"/>
    <w:rsid w:val="244B5875"/>
    <w:rsid w:val="252C08C4"/>
    <w:rsid w:val="258B1BDA"/>
    <w:rsid w:val="25DE1BBE"/>
    <w:rsid w:val="26061FD1"/>
    <w:rsid w:val="26357304"/>
    <w:rsid w:val="264629AB"/>
    <w:rsid w:val="273026C9"/>
    <w:rsid w:val="279C0296"/>
    <w:rsid w:val="2859377E"/>
    <w:rsid w:val="28B54370"/>
    <w:rsid w:val="29233D8C"/>
    <w:rsid w:val="29C37547"/>
    <w:rsid w:val="29C818BA"/>
    <w:rsid w:val="29FA6380"/>
    <w:rsid w:val="2A414905"/>
    <w:rsid w:val="2A900D36"/>
    <w:rsid w:val="2B2C33CC"/>
    <w:rsid w:val="2B430715"/>
    <w:rsid w:val="2C0C02E9"/>
    <w:rsid w:val="2C840FE5"/>
    <w:rsid w:val="2E701821"/>
    <w:rsid w:val="2ECE6548"/>
    <w:rsid w:val="2F1E7C61"/>
    <w:rsid w:val="2F3D35E7"/>
    <w:rsid w:val="2F776BDF"/>
    <w:rsid w:val="2F7D2448"/>
    <w:rsid w:val="307757A0"/>
    <w:rsid w:val="316E64F0"/>
    <w:rsid w:val="32285F6F"/>
    <w:rsid w:val="32607DFF"/>
    <w:rsid w:val="32C33A24"/>
    <w:rsid w:val="3319092F"/>
    <w:rsid w:val="3380163D"/>
    <w:rsid w:val="33D253FD"/>
    <w:rsid w:val="352B64A2"/>
    <w:rsid w:val="355B1AD5"/>
    <w:rsid w:val="355B5916"/>
    <w:rsid w:val="36432BB5"/>
    <w:rsid w:val="36DC1193"/>
    <w:rsid w:val="384635F3"/>
    <w:rsid w:val="38975BFC"/>
    <w:rsid w:val="389B393F"/>
    <w:rsid w:val="395A7356"/>
    <w:rsid w:val="398E7867"/>
    <w:rsid w:val="39E11825"/>
    <w:rsid w:val="3A2D450E"/>
    <w:rsid w:val="3A4122C4"/>
    <w:rsid w:val="3AA0523C"/>
    <w:rsid w:val="3ACF570F"/>
    <w:rsid w:val="3B0D2012"/>
    <w:rsid w:val="3B3D34AD"/>
    <w:rsid w:val="3C7A332A"/>
    <w:rsid w:val="3D5278E3"/>
    <w:rsid w:val="3F0F2990"/>
    <w:rsid w:val="3FF81676"/>
    <w:rsid w:val="407F5E9B"/>
    <w:rsid w:val="40A84E4B"/>
    <w:rsid w:val="40BC64B2"/>
    <w:rsid w:val="40C00B76"/>
    <w:rsid w:val="410A78B3"/>
    <w:rsid w:val="41BB22B3"/>
    <w:rsid w:val="42A33B1C"/>
    <w:rsid w:val="4420119C"/>
    <w:rsid w:val="44361C98"/>
    <w:rsid w:val="45265990"/>
    <w:rsid w:val="467F21AA"/>
    <w:rsid w:val="48623B31"/>
    <w:rsid w:val="49492F43"/>
    <w:rsid w:val="49535B70"/>
    <w:rsid w:val="4A325785"/>
    <w:rsid w:val="4A416002"/>
    <w:rsid w:val="4A484FA8"/>
    <w:rsid w:val="4B2F18DD"/>
    <w:rsid w:val="4B5E20FF"/>
    <w:rsid w:val="4B893ACB"/>
    <w:rsid w:val="4B9E5D5E"/>
    <w:rsid w:val="4BB328F5"/>
    <w:rsid w:val="4C2757BD"/>
    <w:rsid w:val="4C724EDE"/>
    <w:rsid w:val="4CB01958"/>
    <w:rsid w:val="4D7F4403"/>
    <w:rsid w:val="4E093099"/>
    <w:rsid w:val="4E2F68D1"/>
    <w:rsid w:val="4E4C55F8"/>
    <w:rsid w:val="4EDD6607"/>
    <w:rsid w:val="4F691C49"/>
    <w:rsid w:val="51C07B1A"/>
    <w:rsid w:val="51EB5A3A"/>
    <w:rsid w:val="53400F13"/>
    <w:rsid w:val="549F3705"/>
    <w:rsid w:val="54F67CC4"/>
    <w:rsid w:val="562B40FC"/>
    <w:rsid w:val="57B10631"/>
    <w:rsid w:val="59457D1D"/>
    <w:rsid w:val="59561490"/>
    <w:rsid w:val="597E4543"/>
    <w:rsid w:val="5ACA1355"/>
    <w:rsid w:val="5AED6882"/>
    <w:rsid w:val="5B6836FC"/>
    <w:rsid w:val="5BEF34D6"/>
    <w:rsid w:val="5BF44F90"/>
    <w:rsid w:val="5BF8066D"/>
    <w:rsid w:val="5C1D6295"/>
    <w:rsid w:val="5CFC234E"/>
    <w:rsid w:val="5DDB0D13"/>
    <w:rsid w:val="5DE522FA"/>
    <w:rsid w:val="5E783C56"/>
    <w:rsid w:val="5EF07C91"/>
    <w:rsid w:val="5F0423E5"/>
    <w:rsid w:val="5F2416E8"/>
    <w:rsid w:val="5F432343"/>
    <w:rsid w:val="604069F6"/>
    <w:rsid w:val="60EF11EF"/>
    <w:rsid w:val="61483DB4"/>
    <w:rsid w:val="626522EB"/>
    <w:rsid w:val="628232F6"/>
    <w:rsid w:val="63184B3A"/>
    <w:rsid w:val="642C2AB9"/>
    <w:rsid w:val="64C4661B"/>
    <w:rsid w:val="656A1E1F"/>
    <w:rsid w:val="659A0956"/>
    <w:rsid w:val="65A417D5"/>
    <w:rsid w:val="65A45465"/>
    <w:rsid w:val="661C75BD"/>
    <w:rsid w:val="66303069"/>
    <w:rsid w:val="674D4F3F"/>
    <w:rsid w:val="68897849"/>
    <w:rsid w:val="68B86471"/>
    <w:rsid w:val="691F746E"/>
    <w:rsid w:val="6A3D7B02"/>
    <w:rsid w:val="6A84653E"/>
    <w:rsid w:val="6B612728"/>
    <w:rsid w:val="6BE7241B"/>
    <w:rsid w:val="6C11022F"/>
    <w:rsid w:val="6C86544C"/>
    <w:rsid w:val="6CD24E7A"/>
    <w:rsid w:val="6D8317A6"/>
    <w:rsid w:val="6DA95225"/>
    <w:rsid w:val="6E380D0C"/>
    <w:rsid w:val="6F296B1C"/>
    <w:rsid w:val="703E7DEB"/>
    <w:rsid w:val="70A64653"/>
    <w:rsid w:val="70FA499F"/>
    <w:rsid w:val="712612F0"/>
    <w:rsid w:val="716F0EE9"/>
    <w:rsid w:val="7383441F"/>
    <w:rsid w:val="73BF0F89"/>
    <w:rsid w:val="7561338A"/>
    <w:rsid w:val="757952FF"/>
    <w:rsid w:val="759933EA"/>
    <w:rsid w:val="783D3B6F"/>
    <w:rsid w:val="78DF4BA6"/>
    <w:rsid w:val="7A684727"/>
    <w:rsid w:val="7A6C06BC"/>
    <w:rsid w:val="7A7204C7"/>
    <w:rsid w:val="7B5B40CA"/>
    <w:rsid w:val="7BB8348D"/>
    <w:rsid w:val="7C150911"/>
    <w:rsid w:val="7C174657"/>
    <w:rsid w:val="7C3074C7"/>
    <w:rsid w:val="7D570BB4"/>
    <w:rsid w:val="7E6D4A02"/>
    <w:rsid w:val="7F0D3AEF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6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2602</Words>
  <Characters>2699</Characters>
  <Lines>18</Lines>
  <Paragraphs>5</Paragraphs>
  <TotalTime>3</TotalTime>
  <ScaleCrop>false</ScaleCrop>
  <LinksUpToDate>false</LinksUpToDate>
  <CharactersWithSpaces>2706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2024-09-01T08:14:30Z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90F6A8678F4C45A19B282F2FF179D561_13</vt:lpwstr>
  </property>
</Properties>
</file>