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08B1F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主题四学习任务3 西餐宴会服务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244C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5AC79F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4F46CA75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36E2642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48A22EC5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bookmarkEnd w:id="0"/>
      <w:tr w14:paraId="3FFA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4895FD0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57EE1558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主题四学习任务3 西餐宴会服务－宴会中的就餐服务、宴会后的结束工作</w:t>
            </w:r>
          </w:p>
        </w:tc>
      </w:tr>
      <w:tr w14:paraId="2AE8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2C17BAA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7A90FEB1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西餐实训室</w:t>
            </w:r>
          </w:p>
        </w:tc>
        <w:tc>
          <w:tcPr>
            <w:tcW w:w="2307" w:type="dxa"/>
            <w:gridSpan w:val="2"/>
            <w:vAlign w:val="center"/>
          </w:tcPr>
          <w:p w14:paraId="682133F4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7DF71E5B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3205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730889C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543695CE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502B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80230B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73B0C652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讲授法、演示法、案例分析法、小组讨论法</w:t>
            </w:r>
          </w:p>
        </w:tc>
      </w:tr>
      <w:tr w14:paraId="45CE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72311BB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54AD265A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知识目标：了解西餐宴会的基本礼仪。</w:t>
            </w:r>
          </w:p>
          <w:p w14:paraId="09914469">
            <w:pPr>
              <w:snapToGrid w:val="0"/>
              <w:spacing w:line="320" w:lineRule="exact"/>
              <w:ind w:left="1050" w:leftChars="500" w:firstLine="0" w:firstLineChars="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掌握</w:t>
            </w:r>
            <w:r>
              <w:rPr>
                <w:rFonts w:hint="default" w:ascii="楷体" w:hAnsi="楷体" w:eastAsia="楷体"/>
                <w:lang w:val="en-US" w:eastAsia="zh-CN"/>
              </w:rPr>
              <w:t>西餐</w:t>
            </w:r>
            <w:r>
              <w:rPr>
                <w:rFonts w:hint="eastAsia" w:ascii="楷体" w:hAnsi="楷体" w:eastAsia="楷体"/>
                <w:lang w:val="en-US" w:eastAsia="zh-CN"/>
              </w:rPr>
              <w:t>宴会中的就餐服务、宴会后结束工作的服务流程和标准。</w:t>
            </w:r>
          </w:p>
          <w:p w14:paraId="281AB74E">
            <w:pPr>
              <w:snapToGrid w:val="0"/>
              <w:spacing w:line="320" w:lineRule="exact"/>
              <w:ind w:left="1050" w:hanging="1050" w:hanging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能力目标：培养学生实际操作能力，包括菜品服务、服务规范等，提升对客水平。</w:t>
            </w:r>
          </w:p>
          <w:p w14:paraId="5EA04A87">
            <w:pPr>
              <w:snapToGrid w:val="0"/>
              <w:spacing w:line="320" w:lineRule="exact"/>
              <w:ind w:left="1050" w:leftChars="500" w:firstLine="0" w:firstLineChars="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能够规范地为客人提供西餐宴会服务。</w:t>
            </w:r>
          </w:p>
          <w:p w14:paraId="05D8AD65">
            <w:pPr>
              <w:snapToGrid w:val="0"/>
              <w:spacing w:line="320" w:lineRule="exact"/>
              <w:ind w:left="1050" w:hanging="1050" w:hanging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素质目标：培养学生细致、耐心的工作态度，增强其团队合作意识和服务意识。</w:t>
            </w:r>
          </w:p>
        </w:tc>
      </w:tr>
      <w:tr w14:paraId="1D1B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6A95E34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125BA23F">
            <w:pPr>
              <w:snapToGrid w:val="0"/>
              <w:spacing w:line="320" w:lineRule="exact"/>
              <w:ind w:left="1260" w:hanging="1260" w:hangingChars="600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西餐宴会中的就餐服务、宴会后结束工作的服务流程及礼仪规范。</w:t>
            </w:r>
          </w:p>
        </w:tc>
      </w:tr>
      <w:tr w14:paraId="64AD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46B11AC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05DB017B">
            <w:pPr>
              <w:snapToGrid w:val="0"/>
              <w:spacing w:line="320" w:lineRule="exact"/>
              <w:ind w:left="1260" w:hanging="1260" w:hangingChars="600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如何在实际操作中灵活应用所学知识，提供高质量的服务。</w:t>
            </w:r>
          </w:p>
        </w:tc>
      </w:tr>
      <w:tr w14:paraId="67C3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350F131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4DD239B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西餐宴会服务作为服务业的窗口，员工在提供服务的过程中，应当自觉维护国家形象，展现中华民族的文明礼貌和优雅气质。通过学习国家的饮食文化，理解西餐与中华饮食的异同，弘扬爱国主义精神，提升民族自豪感。</w:t>
            </w:r>
          </w:p>
        </w:tc>
      </w:tr>
      <w:tr w14:paraId="7198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14A3A2F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020B0A7D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教案、PPT课件、案例</w:t>
            </w:r>
          </w:p>
        </w:tc>
      </w:tr>
      <w:tr w14:paraId="4B3B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5314CC8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05B6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6F2DBD5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44E0FF9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7C395DF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1A3F430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62F1271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397E8C7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0557CA8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0143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Align w:val="center"/>
          </w:tcPr>
          <w:p w14:paraId="03E80A3D">
            <w:pPr>
              <w:jc w:val="center"/>
              <w:rPr>
                <w:rFonts w:ascii="楷体" w:hAnsi="楷体" w:eastAsia="楷体"/>
              </w:rPr>
            </w:pPr>
          </w:p>
          <w:p w14:paraId="536418CF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5E2F02AC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5CF8E560">
            <w:pPr>
              <w:pStyle w:val="14"/>
              <w:snapToGrid w:val="0"/>
              <w:spacing w:line="360" w:lineRule="auto"/>
              <w:ind w:left="0" w:leftChars="0" w:firstLine="0" w:firstLineChars="0"/>
              <w:rPr>
                <w:rFonts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思考：中西餐宴会服务的区别有哪些？</w:t>
            </w:r>
          </w:p>
          <w:p w14:paraId="62D5B78B">
            <w:pPr>
              <w:pStyle w:val="14"/>
              <w:snapToGrid w:val="0"/>
              <w:spacing w:line="360" w:lineRule="auto"/>
            </w:pPr>
          </w:p>
        </w:tc>
        <w:tc>
          <w:tcPr>
            <w:tcW w:w="1370" w:type="dxa"/>
            <w:vAlign w:val="center"/>
          </w:tcPr>
          <w:p w14:paraId="01C286AF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  <w:p w14:paraId="63867084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33EE614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1543F53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让学生全面了解和熟悉</w:t>
            </w:r>
            <w:r>
              <w:rPr>
                <w:rFonts w:hint="eastAsia" w:ascii="楷体" w:hAnsi="楷体" w:eastAsia="楷体"/>
                <w:lang w:val="en-US" w:eastAsia="zh-CN"/>
              </w:rPr>
              <w:t>西餐宴会中的就餐服务、宴会后结束工作</w:t>
            </w:r>
            <w:r>
              <w:rPr>
                <w:rFonts w:ascii="楷体" w:hAnsi="楷体" w:eastAsia="楷体"/>
              </w:rPr>
              <w:t>的各个环节，培养学生独立操作的能力，为后续的实际操作打下基础。</w:t>
            </w:r>
          </w:p>
        </w:tc>
      </w:tr>
      <w:tr w14:paraId="6554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8DAD194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3F6FE135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02E5346C">
            <w:pPr>
              <w:numPr>
                <w:ilvl w:val="0"/>
                <w:numId w:val="1"/>
              </w:num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通过展示精美的西餐宴会图片，引出本课主题——</w:t>
            </w:r>
            <w:r>
              <w:rPr>
                <w:rFonts w:hint="eastAsia" w:ascii="楷体" w:hAnsi="楷体" w:eastAsia="楷体"/>
                <w:lang w:val="en-US" w:eastAsia="zh-CN"/>
              </w:rPr>
              <w:t>西餐宴会中的就餐服务、宴会后的结束工作</w:t>
            </w:r>
            <w:r>
              <w:rPr>
                <w:rFonts w:ascii="楷体" w:hAnsi="楷体" w:eastAsia="楷体"/>
              </w:rPr>
              <w:t>。</w:t>
            </w:r>
          </w:p>
          <w:p w14:paraId="44DDB1C2">
            <w:pPr>
              <w:numPr>
                <w:ilvl w:val="0"/>
                <w:numId w:val="1"/>
              </w:num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学生分享课前任务完成情况。</w:t>
            </w:r>
          </w:p>
        </w:tc>
        <w:tc>
          <w:tcPr>
            <w:tcW w:w="1370" w:type="dxa"/>
            <w:vAlign w:val="center"/>
          </w:tcPr>
          <w:p w14:paraId="08FE5292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744A4172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学生展示预习成果，并由学生自评。</w:t>
            </w:r>
          </w:p>
        </w:tc>
        <w:tc>
          <w:tcPr>
            <w:tcW w:w="936" w:type="dxa"/>
            <w:vAlign w:val="center"/>
          </w:tcPr>
          <w:p w14:paraId="1701711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一方面</w:t>
            </w:r>
            <w:r>
              <w:rPr>
                <w:rFonts w:hint="default" w:ascii="楷体" w:hAnsi="楷体" w:eastAsia="楷体"/>
                <w:lang w:val="en-US" w:eastAsia="zh-CN"/>
              </w:rPr>
              <w:t>激发学生的学习兴趣</w:t>
            </w:r>
            <w:r>
              <w:rPr>
                <w:rFonts w:hint="eastAsia" w:ascii="楷体" w:hAnsi="楷体" w:eastAsia="楷体"/>
                <w:lang w:val="en-US" w:eastAsia="zh-CN"/>
              </w:rPr>
              <w:t>，另一方面</w:t>
            </w: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6D71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0589DC1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3647620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4E74ED94">
            <w:pPr>
              <w:adjustRightInd w:val="0"/>
              <w:snapToGrid w:val="0"/>
              <w:spacing w:line="320" w:lineRule="exac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西餐宴会中的就餐服务、宴会后结束工作的服务</w:t>
            </w:r>
            <w:r>
              <w:rPr>
                <w:rFonts w:hint="eastAsia" w:ascii="楷体" w:hAnsi="楷体" w:eastAsia="楷体"/>
                <w:szCs w:val="21"/>
              </w:rPr>
              <w:t>规程都有哪些呢？作为服务人员，应该怎么对客服务呢？</w:t>
            </w:r>
          </w:p>
        </w:tc>
        <w:tc>
          <w:tcPr>
            <w:tcW w:w="1370" w:type="dxa"/>
            <w:vAlign w:val="center"/>
          </w:tcPr>
          <w:p w14:paraId="6A4E16A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4973CC9B">
            <w:pPr>
              <w:snapToGrid w:val="0"/>
              <w:spacing w:line="320" w:lineRule="exac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47022EC">
            <w:pPr>
              <w:snapToGrid w:val="0"/>
              <w:spacing w:line="320" w:lineRule="exact"/>
              <w:jc w:val="lef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</w:t>
            </w:r>
            <w:r>
              <w:rPr>
                <w:rFonts w:hint="eastAsia" w:ascii="楷体" w:hAnsi="楷体" w:eastAsia="楷体"/>
                <w:lang w:val="en-US" w:eastAsia="zh-CN"/>
              </w:rPr>
              <w:t>给予</w:t>
            </w:r>
            <w:r>
              <w:rPr>
                <w:rFonts w:ascii="楷体" w:hAnsi="楷体" w:eastAsia="楷体"/>
              </w:rPr>
              <w:t>适当加分。</w:t>
            </w:r>
          </w:p>
        </w:tc>
        <w:tc>
          <w:tcPr>
            <w:tcW w:w="936" w:type="dxa"/>
            <w:vAlign w:val="center"/>
          </w:tcPr>
          <w:p w14:paraId="65C5E78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79B1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76" w:type="dxa"/>
            <w:vAlign w:val="center"/>
          </w:tcPr>
          <w:p w14:paraId="54EA4CA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39AC3A0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2A6ED84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三、西餐宴会中的就餐服务 </w:t>
            </w:r>
          </w:p>
          <w:p w14:paraId="410B2C5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 xml:space="preserve">（一）拉椅让座 </w:t>
            </w:r>
          </w:p>
          <w:p w14:paraId="4FF828C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当客人到达本服务区域时，主动上前热情欢迎并微笑问好，按照“女士优先”的顺序为客人拉椅让座。待客人坐下后，从右侧为客人铺餐巾，并点燃蜡烛以示欢迎。</w:t>
            </w:r>
          </w:p>
          <w:p w14:paraId="5E659EBA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 xml:space="preserve">（二）服务头盆 </w:t>
            </w:r>
          </w:p>
          <w:p w14:paraId="3DD3E87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根据头盆配用的酒类，先为客人斟酒，再从客人的右侧上菜。如鱼类菜品则需要斟倒白葡萄酒。如是冷头盆，可在宴前 10 分钟前上好。当客人全部放下刀叉后，服务人员应礼貌询问客人是否可以撤去餐盘。在得到客人允许后，从主宾开始，从客人右侧撤盘。注意，撤盘时应连同头盆刀、叉一起撤下。</w:t>
            </w:r>
          </w:p>
          <w:p w14:paraId="7597DE38">
            <w:pPr>
              <w:numPr>
                <w:ilvl w:val="0"/>
                <w:numId w:val="2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 xml:space="preserve">服务汤 </w:t>
            </w:r>
          </w:p>
          <w:p w14:paraId="5C51E91C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应将汤碗放在垫盘或者餐碟上面，从客人右侧送上。客人在喝汤时一般不喝酒，但如果安排了酒类，则应先斟酒再上汤。当客人用完汤后，即可从客人右侧连同汤匙一起撤下汤盆。</w:t>
            </w:r>
          </w:p>
          <w:p w14:paraId="35E06062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（四）服务海鲜、鱼类菜品</w:t>
            </w:r>
          </w:p>
          <w:p w14:paraId="47A6F05F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服务员为客人先斟好白葡萄酒，再为客人从右侧上菜。当客人吃完海鲜、鱼类菜肴后，即可从客人右侧撤下鱼盘及鱼刀、鱼叉。</w:t>
            </w:r>
          </w:p>
          <w:p w14:paraId="66B734E2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（五）</w:t>
            </w:r>
            <w:r>
              <w:rPr>
                <w:rFonts w:hint="default" w:ascii="楷体" w:hAnsi="楷体" w:eastAsia="楷体"/>
                <w:lang w:val="en-US" w:eastAsia="zh-CN"/>
              </w:rPr>
              <w:t xml:space="preserve">服务肉类菜肴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</w:t>
            </w:r>
          </w:p>
          <w:p w14:paraId="53913180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服务员一般将肉类菜肴盛放在大菜盘中为客人分派，并配有蔬菜和沙司，有时还配有色拉。上菜前，应先斟好红葡萄酒，并视情况为客人补充面包和黄油。</w:t>
            </w:r>
          </w:p>
          <w:p w14:paraId="232F1508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肉类菜肴的详细服务程序详见主题 3 任务 3 餐中服务的内容。</w:t>
            </w:r>
          </w:p>
          <w:p w14:paraId="384B2532"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 xml:space="preserve">服务甜点、奶酪 </w:t>
            </w:r>
          </w:p>
          <w:p w14:paraId="55D9F8D2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摆上干净的点心盘，将甜食叉、勺打开，左叉右勺。然后托送奶酪及配食的饼干等送至客人面前，待客人选定后，用服务叉、勺为客人分派，上奶酪前应先斟酒。此时，可继续饮用配主菜的酒类，也可饮用甜葡萄酒或波特酒。待客人全部放下叉勺后，询问主人是否可以撤下，得到允许后，将盘和甜食叉勺一起撤下。</w:t>
            </w:r>
          </w:p>
          <w:p w14:paraId="08CEA74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 xml:space="preserve">（七）服务水果 </w:t>
            </w:r>
          </w:p>
          <w:p w14:paraId="0F4E00C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服务员上水果前应撤去桌面除酒杯外的所有餐用具，摆好餐盘和水果刀、叉。注意，</w:t>
            </w:r>
          </w:p>
          <w:p w14:paraId="10F846F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从客人左侧上洗手盅，盅内放入温水、一片柠檬和数片花瓣。最后托着水果盘从左侧分派水果。</w:t>
            </w:r>
          </w:p>
          <w:p w14:paraId="11312CFD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 xml:space="preserve">（八）送客服务 </w:t>
            </w:r>
          </w:p>
          <w:p w14:paraId="70492E5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当宴会结束时，服务员应主动上前拉椅，取递衣帽。提醒客人带好自己的物品，站在桌旁向客人诚恳致谢并礼貌地目送客人离开。</w:t>
            </w:r>
          </w:p>
          <w:p w14:paraId="68F98A8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四、西餐宴会后的结束工作 </w:t>
            </w:r>
          </w:p>
          <w:p w14:paraId="264035F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 xml:space="preserve">（一）签单结账 </w:t>
            </w:r>
          </w:p>
          <w:p w14:paraId="230D065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宴会接近尾声时，服务员应清点客人所用的食品饮料数量，算出总费用交给收银员，收银员核对无误后，服务人员及时把账单放在账单夹中递送给主人，主人核对后签单结账。服务人员应向客人致谢并欢迎下次光临；同时，还要征求客人的意见，并认真记录在意见簿上。</w:t>
            </w:r>
          </w:p>
          <w:p w14:paraId="5189666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 xml:space="preserve">（二）检查台面 </w:t>
            </w:r>
          </w:p>
          <w:p w14:paraId="30E614F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在客人离席后，服务员应检查台面上是否有未熄灭的烟头和客人遗留的物品。如果发现遗留物品，应及时还给客人或交到前台。</w:t>
            </w:r>
          </w:p>
          <w:p w14:paraId="25B40772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 xml:space="preserve">（三）清理台面 </w:t>
            </w:r>
          </w:p>
          <w:p w14:paraId="2DA5D31C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待客人全部离去后，立即清理台面。先整理椅子，收餐巾和小毛巾，再按规范清理餐具用品并送往后台分类摆放。贵重物品要当场清点。</w:t>
            </w:r>
          </w:p>
        </w:tc>
        <w:tc>
          <w:tcPr>
            <w:tcW w:w="1370" w:type="dxa"/>
            <w:vAlign w:val="center"/>
          </w:tcPr>
          <w:p w14:paraId="5468FAE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教师要求学生</w:t>
            </w:r>
            <w:r>
              <w:rPr>
                <w:rFonts w:hint="eastAsia" w:ascii="楷体" w:hAnsi="楷体" w:eastAsia="楷体"/>
                <w:lang w:eastAsia="zh-CN"/>
              </w:rPr>
              <w:t>熟练掌握</w:t>
            </w:r>
            <w:r>
              <w:rPr>
                <w:rFonts w:hint="eastAsia" w:ascii="楷体" w:hAnsi="楷体" w:eastAsia="楷体"/>
                <w:lang w:val="en-US" w:eastAsia="zh-CN"/>
              </w:rPr>
              <w:t>西餐宴会中的就餐服务、宴会后结束工作的服务流程及标准相关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4CEA58F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与老师互动，解答疑问。</w:t>
            </w:r>
          </w:p>
        </w:tc>
        <w:tc>
          <w:tcPr>
            <w:tcW w:w="936" w:type="dxa"/>
            <w:vAlign w:val="center"/>
          </w:tcPr>
          <w:p w14:paraId="56499578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1BCC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69DDB5B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412E2421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4739C21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西餐宴会餐后礼仪细节</w:t>
            </w: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和西餐宴会感谢与告别方式</w:t>
            </w:r>
          </w:p>
          <w:p w14:paraId="3B1B1A0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  <w:lang w:eastAsia="zh-CN"/>
              </w:rPr>
            </w:pPr>
          </w:p>
        </w:tc>
        <w:tc>
          <w:tcPr>
            <w:tcW w:w="1370" w:type="dxa"/>
            <w:vAlign w:val="center"/>
          </w:tcPr>
          <w:p w14:paraId="15C33D59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教师提问学生对</w:t>
            </w:r>
            <w:r>
              <w:rPr>
                <w:rFonts w:hint="eastAsia" w:ascii="楷体" w:hAnsi="楷体" w:eastAsia="楷体"/>
                <w:b w:val="0"/>
                <w:bCs w:val="0"/>
              </w:rPr>
              <w:t>西餐宴会餐后礼仪细节</w:t>
            </w: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和西餐宴会感谢与告别方式</w:t>
            </w:r>
            <w:r>
              <w:rPr>
                <w:rFonts w:hint="eastAsia" w:ascii="楷体" w:hAnsi="楷体" w:eastAsia="楷体"/>
                <w:lang w:val="en-US" w:eastAsia="zh-CN"/>
              </w:rPr>
              <w:t>的了解。</w:t>
            </w:r>
          </w:p>
        </w:tc>
        <w:tc>
          <w:tcPr>
            <w:tcW w:w="1860" w:type="dxa"/>
            <w:gridSpan w:val="2"/>
            <w:vAlign w:val="center"/>
          </w:tcPr>
          <w:p w14:paraId="53FB5CC8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学生回答教师问题后进行拓展阅读。</w:t>
            </w:r>
          </w:p>
        </w:tc>
        <w:tc>
          <w:tcPr>
            <w:tcW w:w="936" w:type="dxa"/>
            <w:vAlign w:val="center"/>
          </w:tcPr>
          <w:p w14:paraId="7D771EA6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锻炼学生运用拓展延伸知识优化学习过程的方法。</w:t>
            </w:r>
          </w:p>
        </w:tc>
      </w:tr>
      <w:tr w14:paraId="7D82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276" w:type="dxa"/>
            <w:vAlign w:val="center"/>
          </w:tcPr>
          <w:p w14:paraId="4E7AB75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00A0D24E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09435AB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本节重点知识的背诵。</w:t>
            </w:r>
          </w:p>
        </w:tc>
        <w:tc>
          <w:tcPr>
            <w:tcW w:w="1370" w:type="dxa"/>
            <w:vAlign w:val="center"/>
          </w:tcPr>
          <w:p w14:paraId="0FA5CC24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教师指导学生背诵。</w:t>
            </w:r>
          </w:p>
        </w:tc>
        <w:tc>
          <w:tcPr>
            <w:tcW w:w="1860" w:type="dxa"/>
            <w:gridSpan w:val="2"/>
            <w:vAlign w:val="center"/>
          </w:tcPr>
          <w:p w14:paraId="1D9BACEB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学生总结、背诵相关知识点。</w:t>
            </w:r>
          </w:p>
        </w:tc>
        <w:tc>
          <w:tcPr>
            <w:tcW w:w="936" w:type="dxa"/>
            <w:vAlign w:val="center"/>
          </w:tcPr>
          <w:p w14:paraId="318F88EB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夯实学生基础，促进知识内化。</w:t>
            </w:r>
          </w:p>
        </w:tc>
      </w:tr>
      <w:tr w14:paraId="314C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305B73BB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4812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B0577A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1B0CE4A8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52C20C2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分组进行</w:t>
            </w:r>
            <w:r>
              <w:rPr>
                <w:rFonts w:hint="eastAsia" w:ascii="楷体" w:hAnsi="楷体" w:eastAsia="楷体"/>
                <w:lang w:val="en-US" w:eastAsia="zh-CN"/>
              </w:rPr>
              <w:t>西餐宴会中的就餐服务、宴会后结束工作</w:t>
            </w: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的实践操作。</w:t>
            </w:r>
          </w:p>
        </w:tc>
        <w:tc>
          <w:tcPr>
            <w:tcW w:w="1370" w:type="dxa"/>
            <w:vAlign w:val="center"/>
          </w:tcPr>
          <w:p w14:paraId="3AC3549D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教师明确任务。</w:t>
            </w:r>
          </w:p>
        </w:tc>
        <w:tc>
          <w:tcPr>
            <w:tcW w:w="1860" w:type="dxa"/>
            <w:gridSpan w:val="2"/>
            <w:vAlign w:val="center"/>
          </w:tcPr>
          <w:p w14:paraId="4B9F0A2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学生做好准备工作。</w:t>
            </w:r>
          </w:p>
        </w:tc>
        <w:tc>
          <w:tcPr>
            <w:tcW w:w="936" w:type="dxa"/>
            <w:vAlign w:val="center"/>
          </w:tcPr>
          <w:p w14:paraId="718C7D0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进一步加深对西餐宴会</w:t>
            </w:r>
            <w:r>
              <w:rPr>
                <w:rFonts w:hint="eastAsia" w:ascii="楷体" w:hAnsi="楷体" w:eastAsia="楷体"/>
                <w:lang w:val="en-US" w:eastAsia="zh-CN"/>
              </w:rPr>
              <w:t>服务</w:t>
            </w:r>
            <w:r>
              <w:rPr>
                <w:rFonts w:hint="eastAsia" w:ascii="楷体" w:hAnsi="楷体" w:eastAsia="楷体"/>
              </w:rPr>
              <w:t>工作的理解。</w:t>
            </w:r>
          </w:p>
        </w:tc>
      </w:tr>
      <w:tr w14:paraId="6B42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B2411E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47AD033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1D8F3B5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根据标准工作流程，</w:t>
            </w:r>
            <w:r>
              <w:rPr>
                <w:rFonts w:hint="eastAsia" w:ascii="楷体" w:hAnsi="楷体" w:eastAsia="楷体"/>
                <w:b w:val="0"/>
                <w:bCs w:val="0"/>
              </w:rPr>
              <w:t>演示</w:t>
            </w: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西餐宴会各类菜品服务和酒水搭配等，让学生亲自体验并练习，确保掌握正确方法。</w:t>
            </w:r>
          </w:p>
        </w:tc>
        <w:tc>
          <w:tcPr>
            <w:tcW w:w="1370" w:type="dxa"/>
            <w:vAlign w:val="center"/>
          </w:tcPr>
          <w:p w14:paraId="7BDAD8E3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3B35CDE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7431324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2B42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9DA2B6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3EF9250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FB1838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color w:val="FD099E"/>
                <w:lang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小组分角色模拟</w:t>
            </w: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  <w:r>
              <w:rPr>
                <w:rFonts w:hint="eastAsia" w:ascii="楷体" w:hAnsi="楷体" w:eastAsia="楷体"/>
                <w:lang w:val="en-US" w:eastAsia="zh-CN"/>
              </w:rPr>
              <w:t>西餐宴会中的就餐服务、宴会后结束工作的服务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程序与标准</w:t>
            </w:r>
            <w:r>
              <w:rPr>
                <w:rFonts w:hint="eastAsia" w:ascii="楷体" w:hAnsi="楷体" w:eastAsia="楷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70" w:type="dxa"/>
            <w:vAlign w:val="center"/>
          </w:tcPr>
          <w:p w14:paraId="26F2CB09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6526D4C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3DDA070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12D0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E9CA14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707A43D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6550725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67CA56E9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结合学生的课堂表现、作业质量、模拟练习成果进行</w:t>
            </w:r>
            <w:r>
              <w:rPr>
                <w:rFonts w:hint="eastAsia" w:ascii="楷体" w:hAnsi="楷体" w:eastAsia="楷体"/>
                <w:lang w:val="en-US" w:eastAsia="zh-CN"/>
              </w:rPr>
              <w:t>综合</w:t>
            </w:r>
            <w:r>
              <w:rPr>
                <w:rFonts w:hint="eastAsia" w:ascii="楷体" w:hAnsi="楷体" w:eastAsia="楷体"/>
              </w:rPr>
              <w:t>评价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  <w:p w14:paraId="5B80F01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通过本课程的学习，学生能够全面</w:t>
            </w:r>
            <w:r>
              <w:rPr>
                <w:rFonts w:hint="eastAsia" w:ascii="楷体" w:hAnsi="楷体" w:eastAsia="楷体"/>
                <w:lang w:val="en-US" w:eastAsia="zh-CN"/>
              </w:rPr>
              <w:t>西餐宴会中的就餐服务、宴会后结束工作</w:t>
            </w:r>
            <w:r>
              <w:rPr>
                <w:rFonts w:hint="eastAsia" w:ascii="楷体" w:hAnsi="楷体" w:eastAsia="楷体"/>
                <w:lang w:eastAsia="zh-CN"/>
              </w:rPr>
              <w:t>的基本知识和技能，为未来的职业生涯奠定坚实的基础。</w:t>
            </w:r>
          </w:p>
          <w:p w14:paraId="428447A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6CDA533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4A7EBFA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66FC0AFD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  <w:tc>
          <w:tcPr>
            <w:tcW w:w="1370" w:type="dxa"/>
            <w:vAlign w:val="center"/>
          </w:tcPr>
          <w:p w14:paraId="32CA74D9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教师评价，评出课上练习成绩，评出最优小组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49488ED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3EFE39E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75A7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CF786D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29B8DC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2B92EC1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Hans"/>
              </w:rPr>
            </w:pPr>
            <w:r>
              <w:rPr>
                <w:rFonts w:hint="eastAsia" w:ascii="楷体" w:hAnsi="楷体" w:eastAsia="楷体"/>
                <w:lang w:eastAsia="zh-Hans"/>
              </w:rPr>
              <w:t>归纳总结</w:t>
            </w:r>
            <w:r>
              <w:rPr>
                <w:rFonts w:hint="eastAsia" w:ascii="楷体" w:hAnsi="楷体" w:eastAsia="楷体"/>
                <w:lang w:val="en-US" w:eastAsia="zh-CN"/>
              </w:rPr>
              <w:t>西餐宴会中的就餐服务、宴会后结束工作</w:t>
            </w:r>
            <w:r>
              <w:rPr>
                <w:rFonts w:hint="eastAsia" w:ascii="楷体" w:hAnsi="楷体" w:eastAsia="楷体"/>
                <w:lang w:eastAsia="zh-Hans"/>
              </w:rPr>
              <w:t>的核心要点和注意事项。</w:t>
            </w:r>
          </w:p>
          <w:p w14:paraId="4EAF5022">
            <w:pPr>
              <w:rPr>
                <w:rFonts w:hint="eastAsia"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lang w:eastAsia="zh-Hans"/>
              </w:rPr>
              <w:t>强调服务态度的重要性，培养学生良好的职业素养。</w:t>
            </w:r>
          </w:p>
        </w:tc>
        <w:tc>
          <w:tcPr>
            <w:tcW w:w="1370" w:type="dxa"/>
            <w:vAlign w:val="center"/>
          </w:tcPr>
          <w:p w14:paraId="52DDF0B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595DAB7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56A4D20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78D9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D3F097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50E53F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9AA9E59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1.绘制</w:t>
            </w:r>
            <w:r>
              <w:rPr>
                <w:rFonts w:hint="eastAsia" w:ascii="楷体" w:hAnsi="楷体" w:eastAsia="楷体"/>
                <w:lang w:val="en-US" w:eastAsia="zh-CN"/>
              </w:rPr>
              <w:t>西餐宴会中的就餐服务、结束后工作的</w:t>
            </w:r>
            <w:r>
              <w:rPr>
                <w:rFonts w:hint="eastAsia" w:ascii="楷体" w:hAnsi="楷体" w:eastAsia="楷体"/>
                <w:lang w:eastAsia="zh-CN"/>
              </w:rPr>
              <w:t>流程与标准</w:t>
            </w:r>
            <w:r>
              <w:rPr>
                <w:rFonts w:hint="eastAsia" w:ascii="楷体" w:hAnsi="楷体" w:eastAsia="楷体"/>
                <w:lang w:val="en-US" w:eastAsia="zh-CN"/>
              </w:rPr>
              <w:t>的</w:t>
            </w:r>
            <w:r>
              <w:rPr>
                <w:rFonts w:hint="eastAsia" w:ascii="楷体" w:hAnsi="楷体" w:eastAsia="楷体"/>
                <w:lang w:eastAsia="zh-CN"/>
              </w:rPr>
              <w:t>思维导图。</w:t>
            </w:r>
          </w:p>
          <w:p w14:paraId="78D8803D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2.完成本任务题库中全部题目。</w:t>
            </w:r>
          </w:p>
          <w:p w14:paraId="6FA8A0A1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3.小组分角色模拟演示</w:t>
            </w:r>
            <w:r>
              <w:rPr>
                <w:rFonts w:hint="eastAsia" w:ascii="楷体" w:hAnsi="楷体" w:eastAsia="楷体"/>
                <w:lang w:val="en-US" w:eastAsia="zh-CN"/>
              </w:rPr>
              <w:t>西餐宴会中的就餐服务、结束后工作的</w:t>
            </w:r>
            <w:r>
              <w:rPr>
                <w:rFonts w:hint="eastAsia" w:ascii="楷体" w:hAnsi="楷体" w:eastAsia="楷体"/>
                <w:lang w:eastAsia="zh-CN"/>
              </w:rPr>
              <w:t>实操流程。</w:t>
            </w:r>
          </w:p>
        </w:tc>
        <w:tc>
          <w:tcPr>
            <w:tcW w:w="1370" w:type="dxa"/>
            <w:vAlign w:val="center"/>
          </w:tcPr>
          <w:p w14:paraId="3769F6C5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教师布置题目。</w:t>
            </w:r>
          </w:p>
        </w:tc>
        <w:tc>
          <w:tcPr>
            <w:tcW w:w="1860" w:type="dxa"/>
            <w:gridSpan w:val="2"/>
            <w:vAlign w:val="center"/>
          </w:tcPr>
          <w:p w14:paraId="258E108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ascii="楷体" w:hAnsi="楷体" w:eastAsia="楷体"/>
              </w:rPr>
              <w:t>学生完成作业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656EC888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加深学生对技术操作印象。</w:t>
            </w:r>
          </w:p>
        </w:tc>
      </w:tr>
      <w:tr w14:paraId="6952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5ADCCA25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6106FD45">
            <w:pPr>
              <w:rPr>
                <w:rFonts w:ascii="楷体" w:hAnsi="楷体" w:eastAsia="楷体"/>
                <w:sz w:val="20"/>
                <w:szCs w:val="21"/>
              </w:rPr>
            </w:pPr>
            <w:r>
              <w:drawing>
                <wp:inline distT="0" distB="0" distL="114300" distR="114300">
                  <wp:extent cx="4493895" cy="2694940"/>
                  <wp:effectExtent l="0" t="0" r="1905" b="1016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895" cy="269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30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276" w:type="dxa"/>
            <w:vAlign w:val="center"/>
          </w:tcPr>
          <w:p w14:paraId="24D9CAD8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04DC219F">
            <w:pPr>
              <w:pStyle w:val="14"/>
              <w:ind w:left="0" w:leftChars="0" w:firstLine="0" w:firstLineChars="0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7B7ADF71">
            <w:pPr>
              <w:pStyle w:val="14"/>
              <w:ind w:left="0" w:leftChars="0" w:firstLine="0" w:firstLineChars="0"/>
              <w:jc w:val="left"/>
            </w:pPr>
            <w:r>
              <w:rPr>
                <w:rFonts w:hint="eastAsia" w:ascii="楷体" w:hAnsi="楷体" w:eastAsia="楷体"/>
                <w:lang w:val="en-US" w:eastAsia="zh-CN"/>
              </w:rPr>
              <w:t>在教学过程中，发现学生对西餐宴会服务的学习热情较高，但在实践环节中仍存在一些细节问题。在今后的教学中，我将更加注重对细节的讲解和示范，加强学生的实践练习，以帮助学生更好地掌握西餐宴会服务的精髓。同时，我也将根据学生的实际情况和需求，灵活调整教学内容和方法，以提高教学效果和学生的学习兴趣。</w:t>
            </w:r>
          </w:p>
        </w:tc>
      </w:tr>
    </w:tbl>
    <w:p w14:paraId="1BADDA55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7698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C59D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3C59D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7E719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B436B"/>
    <w:multiLevelType w:val="singleLevel"/>
    <w:tmpl w:val="CC6B436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AD09A72"/>
    <w:multiLevelType w:val="singleLevel"/>
    <w:tmpl w:val="0AD09A72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C20FD96"/>
    <w:multiLevelType w:val="singleLevel"/>
    <w:tmpl w:val="3C20FD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2117A"/>
    <w:rsid w:val="000A3C1C"/>
    <w:rsid w:val="00157729"/>
    <w:rsid w:val="001C3C50"/>
    <w:rsid w:val="002012EF"/>
    <w:rsid w:val="0024060C"/>
    <w:rsid w:val="00263099"/>
    <w:rsid w:val="0029495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67722F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95A9A"/>
    <w:rsid w:val="00AA685B"/>
    <w:rsid w:val="00AB31C5"/>
    <w:rsid w:val="00B2494E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13730A5"/>
    <w:rsid w:val="014557C2"/>
    <w:rsid w:val="017716F4"/>
    <w:rsid w:val="01C963F3"/>
    <w:rsid w:val="01E274B5"/>
    <w:rsid w:val="01E74ACC"/>
    <w:rsid w:val="021533E7"/>
    <w:rsid w:val="021653B1"/>
    <w:rsid w:val="02D3651B"/>
    <w:rsid w:val="034445B5"/>
    <w:rsid w:val="034F0B7A"/>
    <w:rsid w:val="037D0DA7"/>
    <w:rsid w:val="03AC38D7"/>
    <w:rsid w:val="03CA0201"/>
    <w:rsid w:val="03DA48E8"/>
    <w:rsid w:val="03FE7EAB"/>
    <w:rsid w:val="04001E75"/>
    <w:rsid w:val="0410611F"/>
    <w:rsid w:val="04137DFA"/>
    <w:rsid w:val="041E22FB"/>
    <w:rsid w:val="04731331"/>
    <w:rsid w:val="04874344"/>
    <w:rsid w:val="048F7035"/>
    <w:rsid w:val="04BF588C"/>
    <w:rsid w:val="05143E2A"/>
    <w:rsid w:val="051C4A8C"/>
    <w:rsid w:val="05C50C80"/>
    <w:rsid w:val="060043AE"/>
    <w:rsid w:val="060F45F1"/>
    <w:rsid w:val="062260D2"/>
    <w:rsid w:val="06565D7C"/>
    <w:rsid w:val="06677F89"/>
    <w:rsid w:val="066B5CCB"/>
    <w:rsid w:val="066E1317"/>
    <w:rsid w:val="067A4160"/>
    <w:rsid w:val="06840B3B"/>
    <w:rsid w:val="069C40D7"/>
    <w:rsid w:val="06A74829"/>
    <w:rsid w:val="06BD6878"/>
    <w:rsid w:val="06F537E7"/>
    <w:rsid w:val="074107DA"/>
    <w:rsid w:val="07AD5E6F"/>
    <w:rsid w:val="07D478A0"/>
    <w:rsid w:val="08017F69"/>
    <w:rsid w:val="085409E1"/>
    <w:rsid w:val="085B2E69"/>
    <w:rsid w:val="08F33D56"/>
    <w:rsid w:val="090E0B90"/>
    <w:rsid w:val="0911242E"/>
    <w:rsid w:val="0926412B"/>
    <w:rsid w:val="093F51ED"/>
    <w:rsid w:val="0946657C"/>
    <w:rsid w:val="09731EC5"/>
    <w:rsid w:val="098F7F23"/>
    <w:rsid w:val="09AD65FB"/>
    <w:rsid w:val="09B72FD5"/>
    <w:rsid w:val="09EF4DDA"/>
    <w:rsid w:val="09F204B1"/>
    <w:rsid w:val="0A326B00"/>
    <w:rsid w:val="0A40121D"/>
    <w:rsid w:val="0A586566"/>
    <w:rsid w:val="0AAA2B3A"/>
    <w:rsid w:val="0B3D39AE"/>
    <w:rsid w:val="0B50723E"/>
    <w:rsid w:val="0B521208"/>
    <w:rsid w:val="0B7373D0"/>
    <w:rsid w:val="0B753148"/>
    <w:rsid w:val="0B8D66E4"/>
    <w:rsid w:val="0B980BE5"/>
    <w:rsid w:val="0BC419DA"/>
    <w:rsid w:val="0BD04822"/>
    <w:rsid w:val="0BFB7CFE"/>
    <w:rsid w:val="0C2F32F7"/>
    <w:rsid w:val="0C430B50"/>
    <w:rsid w:val="0C57284E"/>
    <w:rsid w:val="0C7B29E0"/>
    <w:rsid w:val="0C831DFB"/>
    <w:rsid w:val="0C85560D"/>
    <w:rsid w:val="0CA05FA3"/>
    <w:rsid w:val="0CB83C29"/>
    <w:rsid w:val="0CF7DA55"/>
    <w:rsid w:val="0D0C3638"/>
    <w:rsid w:val="0D240982"/>
    <w:rsid w:val="0D2E1801"/>
    <w:rsid w:val="0D35493D"/>
    <w:rsid w:val="0D7336B7"/>
    <w:rsid w:val="0DBA12E6"/>
    <w:rsid w:val="0DEF71E2"/>
    <w:rsid w:val="0E0B4690"/>
    <w:rsid w:val="0E547045"/>
    <w:rsid w:val="0E667E7C"/>
    <w:rsid w:val="0E7B6CC7"/>
    <w:rsid w:val="0E925DBF"/>
    <w:rsid w:val="0E941B37"/>
    <w:rsid w:val="0EE62C1A"/>
    <w:rsid w:val="0F2A7D0D"/>
    <w:rsid w:val="0F3550C8"/>
    <w:rsid w:val="0F713C26"/>
    <w:rsid w:val="0F8C6CB2"/>
    <w:rsid w:val="0FB32491"/>
    <w:rsid w:val="0FBA106F"/>
    <w:rsid w:val="1032785A"/>
    <w:rsid w:val="107453F4"/>
    <w:rsid w:val="107A6B0B"/>
    <w:rsid w:val="1088747A"/>
    <w:rsid w:val="10B62239"/>
    <w:rsid w:val="10C83D1A"/>
    <w:rsid w:val="10E10DC6"/>
    <w:rsid w:val="10EA3C90"/>
    <w:rsid w:val="10EA5A3E"/>
    <w:rsid w:val="10F16DCD"/>
    <w:rsid w:val="10FD39C4"/>
    <w:rsid w:val="110C1E59"/>
    <w:rsid w:val="115630D4"/>
    <w:rsid w:val="11641C95"/>
    <w:rsid w:val="118B7221"/>
    <w:rsid w:val="11B00A36"/>
    <w:rsid w:val="11DA3D05"/>
    <w:rsid w:val="12296A3A"/>
    <w:rsid w:val="125735A8"/>
    <w:rsid w:val="127777A6"/>
    <w:rsid w:val="128F5369"/>
    <w:rsid w:val="129C720C"/>
    <w:rsid w:val="12BC165D"/>
    <w:rsid w:val="12C16C73"/>
    <w:rsid w:val="12F62DC0"/>
    <w:rsid w:val="12F6691D"/>
    <w:rsid w:val="131E5E73"/>
    <w:rsid w:val="13333D5C"/>
    <w:rsid w:val="13453400"/>
    <w:rsid w:val="13581385"/>
    <w:rsid w:val="13816D08"/>
    <w:rsid w:val="1384217A"/>
    <w:rsid w:val="13EE1CEA"/>
    <w:rsid w:val="13FC4407"/>
    <w:rsid w:val="140B289C"/>
    <w:rsid w:val="14B06F9F"/>
    <w:rsid w:val="14CA0061"/>
    <w:rsid w:val="14E530ED"/>
    <w:rsid w:val="14E72EA8"/>
    <w:rsid w:val="151614F8"/>
    <w:rsid w:val="158F12AA"/>
    <w:rsid w:val="1594152E"/>
    <w:rsid w:val="15973CBB"/>
    <w:rsid w:val="1598015F"/>
    <w:rsid w:val="15B12FCF"/>
    <w:rsid w:val="15CA22E2"/>
    <w:rsid w:val="160B6B83"/>
    <w:rsid w:val="160E6673"/>
    <w:rsid w:val="161812A0"/>
    <w:rsid w:val="16421E79"/>
    <w:rsid w:val="16826719"/>
    <w:rsid w:val="168D5819"/>
    <w:rsid w:val="16C136E5"/>
    <w:rsid w:val="16EB2510"/>
    <w:rsid w:val="173619DD"/>
    <w:rsid w:val="17800EAB"/>
    <w:rsid w:val="179C380B"/>
    <w:rsid w:val="17A54DB5"/>
    <w:rsid w:val="181635BD"/>
    <w:rsid w:val="18245CDA"/>
    <w:rsid w:val="18512847"/>
    <w:rsid w:val="18A706B9"/>
    <w:rsid w:val="18B03A11"/>
    <w:rsid w:val="18B43502"/>
    <w:rsid w:val="18C03380"/>
    <w:rsid w:val="18C15C1F"/>
    <w:rsid w:val="18F02060"/>
    <w:rsid w:val="195919B3"/>
    <w:rsid w:val="19720CC7"/>
    <w:rsid w:val="19742C91"/>
    <w:rsid w:val="1988673C"/>
    <w:rsid w:val="199926F8"/>
    <w:rsid w:val="19C57049"/>
    <w:rsid w:val="19CA28B1"/>
    <w:rsid w:val="19F65454"/>
    <w:rsid w:val="1A1D6E85"/>
    <w:rsid w:val="1A4F2DB6"/>
    <w:rsid w:val="1A78230D"/>
    <w:rsid w:val="1AA66E7A"/>
    <w:rsid w:val="1AF20311"/>
    <w:rsid w:val="1B1F09DB"/>
    <w:rsid w:val="1B261D69"/>
    <w:rsid w:val="1B2B55D1"/>
    <w:rsid w:val="1B2E6E70"/>
    <w:rsid w:val="1B487F31"/>
    <w:rsid w:val="1B7C7BDB"/>
    <w:rsid w:val="1B8F5B60"/>
    <w:rsid w:val="1B9E2247"/>
    <w:rsid w:val="1BC670A8"/>
    <w:rsid w:val="1BCE2A30"/>
    <w:rsid w:val="1BEA0FE8"/>
    <w:rsid w:val="1C0C5403"/>
    <w:rsid w:val="1C0E2F29"/>
    <w:rsid w:val="1C2D7127"/>
    <w:rsid w:val="1C3D380E"/>
    <w:rsid w:val="1C422BD3"/>
    <w:rsid w:val="1C44694B"/>
    <w:rsid w:val="1C4E1577"/>
    <w:rsid w:val="1C5B3C94"/>
    <w:rsid w:val="1C8C6544"/>
    <w:rsid w:val="1D156539"/>
    <w:rsid w:val="1D305121"/>
    <w:rsid w:val="1D350989"/>
    <w:rsid w:val="1D37025D"/>
    <w:rsid w:val="1D3E15EC"/>
    <w:rsid w:val="1D4D182F"/>
    <w:rsid w:val="1D6F5C49"/>
    <w:rsid w:val="1D9A0297"/>
    <w:rsid w:val="1D9A07EC"/>
    <w:rsid w:val="1D9E652E"/>
    <w:rsid w:val="1DAA6C81"/>
    <w:rsid w:val="1DD33597"/>
    <w:rsid w:val="1DE877AA"/>
    <w:rsid w:val="1E0D0FBE"/>
    <w:rsid w:val="1E3E386E"/>
    <w:rsid w:val="1E5D3CF4"/>
    <w:rsid w:val="1E7352C5"/>
    <w:rsid w:val="1EA638ED"/>
    <w:rsid w:val="1EBF49AE"/>
    <w:rsid w:val="1EC27FFB"/>
    <w:rsid w:val="1ED61CF8"/>
    <w:rsid w:val="1ED815CC"/>
    <w:rsid w:val="1F176598"/>
    <w:rsid w:val="1F2B5BA0"/>
    <w:rsid w:val="1F43738D"/>
    <w:rsid w:val="1F5A6485"/>
    <w:rsid w:val="1F6B68E4"/>
    <w:rsid w:val="1FCA53B9"/>
    <w:rsid w:val="1FCD6C57"/>
    <w:rsid w:val="1FD224BF"/>
    <w:rsid w:val="1FD955FC"/>
    <w:rsid w:val="20083C64"/>
    <w:rsid w:val="200B777F"/>
    <w:rsid w:val="206F285C"/>
    <w:rsid w:val="208C08C0"/>
    <w:rsid w:val="209854B7"/>
    <w:rsid w:val="20CE0ED9"/>
    <w:rsid w:val="20E73D48"/>
    <w:rsid w:val="214E5B76"/>
    <w:rsid w:val="2173382E"/>
    <w:rsid w:val="217C0935"/>
    <w:rsid w:val="219A0DBB"/>
    <w:rsid w:val="21CD2F3E"/>
    <w:rsid w:val="21D73DBD"/>
    <w:rsid w:val="21F030D1"/>
    <w:rsid w:val="220F79FB"/>
    <w:rsid w:val="22192627"/>
    <w:rsid w:val="22405E06"/>
    <w:rsid w:val="224156DA"/>
    <w:rsid w:val="22673393"/>
    <w:rsid w:val="22835CF3"/>
    <w:rsid w:val="22934188"/>
    <w:rsid w:val="22B1460E"/>
    <w:rsid w:val="22B20386"/>
    <w:rsid w:val="233A0AA7"/>
    <w:rsid w:val="233D40F4"/>
    <w:rsid w:val="237815D0"/>
    <w:rsid w:val="23B819CC"/>
    <w:rsid w:val="23CB7951"/>
    <w:rsid w:val="23D83E1C"/>
    <w:rsid w:val="23DC390D"/>
    <w:rsid w:val="23E822B1"/>
    <w:rsid w:val="23F15084"/>
    <w:rsid w:val="240A66CC"/>
    <w:rsid w:val="240F3CE2"/>
    <w:rsid w:val="24155071"/>
    <w:rsid w:val="243F3E9B"/>
    <w:rsid w:val="24857B00"/>
    <w:rsid w:val="24C06D8A"/>
    <w:rsid w:val="24C90335"/>
    <w:rsid w:val="24F86524"/>
    <w:rsid w:val="25113A8A"/>
    <w:rsid w:val="254C061E"/>
    <w:rsid w:val="2582004E"/>
    <w:rsid w:val="25AE12D9"/>
    <w:rsid w:val="25B34B41"/>
    <w:rsid w:val="25B85CB3"/>
    <w:rsid w:val="25C82446"/>
    <w:rsid w:val="25D725DE"/>
    <w:rsid w:val="25DE1BBE"/>
    <w:rsid w:val="26061FD1"/>
    <w:rsid w:val="26170C2C"/>
    <w:rsid w:val="26176E7E"/>
    <w:rsid w:val="26357304"/>
    <w:rsid w:val="265C6F87"/>
    <w:rsid w:val="266D769A"/>
    <w:rsid w:val="269229A8"/>
    <w:rsid w:val="26A06E73"/>
    <w:rsid w:val="26B02E2F"/>
    <w:rsid w:val="26E86A6C"/>
    <w:rsid w:val="273026C9"/>
    <w:rsid w:val="274243CE"/>
    <w:rsid w:val="274C2B57"/>
    <w:rsid w:val="2762237B"/>
    <w:rsid w:val="276B56D3"/>
    <w:rsid w:val="278422F1"/>
    <w:rsid w:val="27BF3329"/>
    <w:rsid w:val="27F531EF"/>
    <w:rsid w:val="27F84A8D"/>
    <w:rsid w:val="281573ED"/>
    <w:rsid w:val="284101E2"/>
    <w:rsid w:val="286345FC"/>
    <w:rsid w:val="28706D19"/>
    <w:rsid w:val="28E82D54"/>
    <w:rsid w:val="29127DD1"/>
    <w:rsid w:val="291E0523"/>
    <w:rsid w:val="29233D8C"/>
    <w:rsid w:val="29361D11"/>
    <w:rsid w:val="2964062C"/>
    <w:rsid w:val="29A44ECD"/>
    <w:rsid w:val="29EE6148"/>
    <w:rsid w:val="2A187669"/>
    <w:rsid w:val="2A2C6C70"/>
    <w:rsid w:val="2A900D36"/>
    <w:rsid w:val="2A946CEF"/>
    <w:rsid w:val="2AEF3F25"/>
    <w:rsid w:val="2B193698"/>
    <w:rsid w:val="2B255B99"/>
    <w:rsid w:val="2B2C33CC"/>
    <w:rsid w:val="2B430715"/>
    <w:rsid w:val="2BCF1FA9"/>
    <w:rsid w:val="2BE772F2"/>
    <w:rsid w:val="2C0734F1"/>
    <w:rsid w:val="2C097269"/>
    <w:rsid w:val="2C2C2F57"/>
    <w:rsid w:val="2C567FD4"/>
    <w:rsid w:val="2C840FE5"/>
    <w:rsid w:val="2D483DC1"/>
    <w:rsid w:val="2D572256"/>
    <w:rsid w:val="2D6F57F1"/>
    <w:rsid w:val="2DA01E4F"/>
    <w:rsid w:val="2DA76D39"/>
    <w:rsid w:val="2DBB27E5"/>
    <w:rsid w:val="2DEC0BF0"/>
    <w:rsid w:val="2E6E7857"/>
    <w:rsid w:val="2E701821"/>
    <w:rsid w:val="2E7B1F74"/>
    <w:rsid w:val="2EC15BD9"/>
    <w:rsid w:val="2ECE6548"/>
    <w:rsid w:val="2EEB534C"/>
    <w:rsid w:val="2F041F69"/>
    <w:rsid w:val="2F1E7C61"/>
    <w:rsid w:val="2F236894"/>
    <w:rsid w:val="2F3D35E7"/>
    <w:rsid w:val="2F3E547B"/>
    <w:rsid w:val="2F5B427F"/>
    <w:rsid w:val="2F776BDF"/>
    <w:rsid w:val="2F880DEC"/>
    <w:rsid w:val="2F972DDE"/>
    <w:rsid w:val="2FC040E2"/>
    <w:rsid w:val="2FCC2A87"/>
    <w:rsid w:val="2FD47B8E"/>
    <w:rsid w:val="2FE73D65"/>
    <w:rsid w:val="300541EB"/>
    <w:rsid w:val="30071D11"/>
    <w:rsid w:val="30191A45"/>
    <w:rsid w:val="307757A0"/>
    <w:rsid w:val="307D0225"/>
    <w:rsid w:val="3095731D"/>
    <w:rsid w:val="3098505F"/>
    <w:rsid w:val="30D51E0F"/>
    <w:rsid w:val="30E20088"/>
    <w:rsid w:val="30FD4EC2"/>
    <w:rsid w:val="315C42B3"/>
    <w:rsid w:val="315E3BB3"/>
    <w:rsid w:val="31857392"/>
    <w:rsid w:val="31973569"/>
    <w:rsid w:val="31BB7257"/>
    <w:rsid w:val="320F1351"/>
    <w:rsid w:val="32607DFF"/>
    <w:rsid w:val="326A6587"/>
    <w:rsid w:val="32AC6BA0"/>
    <w:rsid w:val="32B819E9"/>
    <w:rsid w:val="32EC3440"/>
    <w:rsid w:val="33182487"/>
    <w:rsid w:val="331A7FAD"/>
    <w:rsid w:val="334D2131"/>
    <w:rsid w:val="335F1E64"/>
    <w:rsid w:val="336D27D3"/>
    <w:rsid w:val="3380163D"/>
    <w:rsid w:val="33AD0E22"/>
    <w:rsid w:val="33D77C4D"/>
    <w:rsid w:val="33E74334"/>
    <w:rsid w:val="34014CC9"/>
    <w:rsid w:val="341D7D55"/>
    <w:rsid w:val="34207846"/>
    <w:rsid w:val="34565015"/>
    <w:rsid w:val="345968B4"/>
    <w:rsid w:val="34627E5E"/>
    <w:rsid w:val="346314E0"/>
    <w:rsid w:val="34727975"/>
    <w:rsid w:val="34831B82"/>
    <w:rsid w:val="3498562E"/>
    <w:rsid w:val="34DB551B"/>
    <w:rsid w:val="35020CF9"/>
    <w:rsid w:val="350607E9"/>
    <w:rsid w:val="35154ED0"/>
    <w:rsid w:val="35156C7E"/>
    <w:rsid w:val="355B1AD5"/>
    <w:rsid w:val="355B5916"/>
    <w:rsid w:val="3592207D"/>
    <w:rsid w:val="35DA3A24"/>
    <w:rsid w:val="35DB7EC8"/>
    <w:rsid w:val="36432BB5"/>
    <w:rsid w:val="365D08DD"/>
    <w:rsid w:val="366854D4"/>
    <w:rsid w:val="36DA0180"/>
    <w:rsid w:val="36DA1F2E"/>
    <w:rsid w:val="36F54FB9"/>
    <w:rsid w:val="37103BA1"/>
    <w:rsid w:val="375872F6"/>
    <w:rsid w:val="37971BCD"/>
    <w:rsid w:val="37B26A07"/>
    <w:rsid w:val="37C87FD8"/>
    <w:rsid w:val="37DA5F5D"/>
    <w:rsid w:val="37EA7F9D"/>
    <w:rsid w:val="37ED3EE3"/>
    <w:rsid w:val="37F5A43F"/>
    <w:rsid w:val="37FF30A3"/>
    <w:rsid w:val="38156F95"/>
    <w:rsid w:val="381B0A50"/>
    <w:rsid w:val="384635F3"/>
    <w:rsid w:val="38606463"/>
    <w:rsid w:val="38763ED8"/>
    <w:rsid w:val="389B393F"/>
    <w:rsid w:val="389D4883"/>
    <w:rsid w:val="38CE5AC2"/>
    <w:rsid w:val="38D429AD"/>
    <w:rsid w:val="38F90665"/>
    <w:rsid w:val="38FA68B7"/>
    <w:rsid w:val="390908A8"/>
    <w:rsid w:val="39194863"/>
    <w:rsid w:val="39316051"/>
    <w:rsid w:val="3934169D"/>
    <w:rsid w:val="39581830"/>
    <w:rsid w:val="395A7356"/>
    <w:rsid w:val="39BA7DF4"/>
    <w:rsid w:val="39E11825"/>
    <w:rsid w:val="3A015A23"/>
    <w:rsid w:val="3A0379ED"/>
    <w:rsid w:val="3A2B2AA0"/>
    <w:rsid w:val="3A2D450E"/>
    <w:rsid w:val="3A3758E9"/>
    <w:rsid w:val="3A63223A"/>
    <w:rsid w:val="3A7E4F38"/>
    <w:rsid w:val="3AA0523C"/>
    <w:rsid w:val="3AC70A1B"/>
    <w:rsid w:val="3AE72AE5"/>
    <w:rsid w:val="3B0D2012"/>
    <w:rsid w:val="3B3911ED"/>
    <w:rsid w:val="3B3B4F65"/>
    <w:rsid w:val="3B871F58"/>
    <w:rsid w:val="3C395948"/>
    <w:rsid w:val="3C6109FB"/>
    <w:rsid w:val="3C6E4EC6"/>
    <w:rsid w:val="3C7A332A"/>
    <w:rsid w:val="3C9B3F0D"/>
    <w:rsid w:val="3CC50F8A"/>
    <w:rsid w:val="3CFE26EE"/>
    <w:rsid w:val="3D2D6B2F"/>
    <w:rsid w:val="3D3879AE"/>
    <w:rsid w:val="3D3954D4"/>
    <w:rsid w:val="3D3FE278"/>
    <w:rsid w:val="3D5278E3"/>
    <w:rsid w:val="3D9B7F3D"/>
    <w:rsid w:val="3DE03BA2"/>
    <w:rsid w:val="3DE9514C"/>
    <w:rsid w:val="3E0F5707"/>
    <w:rsid w:val="3E43485C"/>
    <w:rsid w:val="3E5A7DF8"/>
    <w:rsid w:val="3E686071"/>
    <w:rsid w:val="3E691DE9"/>
    <w:rsid w:val="3E720C9E"/>
    <w:rsid w:val="3EF9316D"/>
    <w:rsid w:val="3F0F2990"/>
    <w:rsid w:val="3F163D1F"/>
    <w:rsid w:val="3F1955BD"/>
    <w:rsid w:val="3F1E4982"/>
    <w:rsid w:val="3F542A99"/>
    <w:rsid w:val="3F9133A5"/>
    <w:rsid w:val="3FDFFCF4"/>
    <w:rsid w:val="3FE23C01"/>
    <w:rsid w:val="3FFA0F4B"/>
    <w:rsid w:val="3FFF14EA"/>
    <w:rsid w:val="405D772B"/>
    <w:rsid w:val="407707ED"/>
    <w:rsid w:val="40796245"/>
    <w:rsid w:val="407F5E9B"/>
    <w:rsid w:val="40827192"/>
    <w:rsid w:val="40896772"/>
    <w:rsid w:val="40A84E4B"/>
    <w:rsid w:val="40B437EF"/>
    <w:rsid w:val="40C00B76"/>
    <w:rsid w:val="40C81049"/>
    <w:rsid w:val="40D75730"/>
    <w:rsid w:val="40DF6392"/>
    <w:rsid w:val="41004C87"/>
    <w:rsid w:val="410A340F"/>
    <w:rsid w:val="412F10C8"/>
    <w:rsid w:val="414A7CB0"/>
    <w:rsid w:val="41586871"/>
    <w:rsid w:val="415E7BFF"/>
    <w:rsid w:val="416F7716"/>
    <w:rsid w:val="417C1E33"/>
    <w:rsid w:val="41967399"/>
    <w:rsid w:val="41AE6491"/>
    <w:rsid w:val="41BB22B3"/>
    <w:rsid w:val="41D34149"/>
    <w:rsid w:val="42134546"/>
    <w:rsid w:val="42240501"/>
    <w:rsid w:val="42756FAE"/>
    <w:rsid w:val="429C278D"/>
    <w:rsid w:val="42BC4BDD"/>
    <w:rsid w:val="42CA554C"/>
    <w:rsid w:val="42CB4E20"/>
    <w:rsid w:val="431E7646"/>
    <w:rsid w:val="43607C5E"/>
    <w:rsid w:val="43686B13"/>
    <w:rsid w:val="43B81849"/>
    <w:rsid w:val="43CA50D8"/>
    <w:rsid w:val="43ED0DC6"/>
    <w:rsid w:val="4420119C"/>
    <w:rsid w:val="442A3DC9"/>
    <w:rsid w:val="443F7874"/>
    <w:rsid w:val="44550E45"/>
    <w:rsid w:val="445A46AE"/>
    <w:rsid w:val="447A4D50"/>
    <w:rsid w:val="44E977E0"/>
    <w:rsid w:val="452E1696"/>
    <w:rsid w:val="45372A8A"/>
    <w:rsid w:val="45D73ADC"/>
    <w:rsid w:val="45F91CA4"/>
    <w:rsid w:val="46250CEB"/>
    <w:rsid w:val="462C3E28"/>
    <w:rsid w:val="46312FE7"/>
    <w:rsid w:val="465670F7"/>
    <w:rsid w:val="465F5FAB"/>
    <w:rsid w:val="46647A66"/>
    <w:rsid w:val="46794B93"/>
    <w:rsid w:val="467D4684"/>
    <w:rsid w:val="467F21AA"/>
    <w:rsid w:val="468A6DA0"/>
    <w:rsid w:val="46C93D6D"/>
    <w:rsid w:val="46E2098A"/>
    <w:rsid w:val="47150D60"/>
    <w:rsid w:val="472E3BD0"/>
    <w:rsid w:val="47484C91"/>
    <w:rsid w:val="475E6263"/>
    <w:rsid w:val="47C02A7A"/>
    <w:rsid w:val="47DE55F6"/>
    <w:rsid w:val="47E86474"/>
    <w:rsid w:val="47EF335F"/>
    <w:rsid w:val="47F22E4F"/>
    <w:rsid w:val="47FDE561"/>
    <w:rsid w:val="483B47F6"/>
    <w:rsid w:val="484418FD"/>
    <w:rsid w:val="485A1120"/>
    <w:rsid w:val="486A50DB"/>
    <w:rsid w:val="48BD16AF"/>
    <w:rsid w:val="48DD58AD"/>
    <w:rsid w:val="48E7672C"/>
    <w:rsid w:val="49156DF5"/>
    <w:rsid w:val="49221512"/>
    <w:rsid w:val="49311755"/>
    <w:rsid w:val="493279A7"/>
    <w:rsid w:val="49492F43"/>
    <w:rsid w:val="49747FC0"/>
    <w:rsid w:val="497C6E74"/>
    <w:rsid w:val="49BE123B"/>
    <w:rsid w:val="49C03205"/>
    <w:rsid w:val="49EA2030"/>
    <w:rsid w:val="4A126315"/>
    <w:rsid w:val="4A325785"/>
    <w:rsid w:val="4A416002"/>
    <w:rsid w:val="4A657908"/>
    <w:rsid w:val="4AFF7D5D"/>
    <w:rsid w:val="4B0610EB"/>
    <w:rsid w:val="4B272E10"/>
    <w:rsid w:val="4BC52D55"/>
    <w:rsid w:val="4BFB3705"/>
    <w:rsid w:val="4C013661"/>
    <w:rsid w:val="4C215AB1"/>
    <w:rsid w:val="4C2757BD"/>
    <w:rsid w:val="4C286E40"/>
    <w:rsid w:val="4CAE37E9"/>
    <w:rsid w:val="4CB608EF"/>
    <w:rsid w:val="4CCC3C6F"/>
    <w:rsid w:val="4CCF375F"/>
    <w:rsid w:val="4CFB6302"/>
    <w:rsid w:val="4D2E66D8"/>
    <w:rsid w:val="4D616AAD"/>
    <w:rsid w:val="4D6245D3"/>
    <w:rsid w:val="4D665E71"/>
    <w:rsid w:val="4DBD7A5B"/>
    <w:rsid w:val="4E093099"/>
    <w:rsid w:val="4E473EF5"/>
    <w:rsid w:val="4E4C55F8"/>
    <w:rsid w:val="4E6B74B7"/>
    <w:rsid w:val="4E854A1D"/>
    <w:rsid w:val="4E93713A"/>
    <w:rsid w:val="4E9F71CD"/>
    <w:rsid w:val="4EAA4484"/>
    <w:rsid w:val="4EDD6607"/>
    <w:rsid w:val="4EF23735"/>
    <w:rsid w:val="4F1418FD"/>
    <w:rsid w:val="4F1D4C56"/>
    <w:rsid w:val="4F5D5052"/>
    <w:rsid w:val="4F691C49"/>
    <w:rsid w:val="4F7B372A"/>
    <w:rsid w:val="4F7F76BE"/>
    <w:rsid w:val="4F980780"/>
    <w:rsid w:val="4FCC21D8"/>
    <w:rsid w:val="4FCE7CFE"/>
    <w:rsid w:val="4FD5108C"/>
    <w:rsid w:val="4FF254C9"/>
    <w:rsid w:val="4FF61488"/>
    <w:rsid w:val="503E4E84"/>
    <w:rsid w:val="504B75A0"/>
    <w:rsid w:val="505E5526"/>
    <w:rsid w:val="5075461D"/>
    <w:rsid w:val="50B96C00"/>
    <w:rsid w:val="50E517A3"/>
    <w:rsid w:val="51907961"/>
    <w:rsid w:val="51BD002A"/>
    <w:rsid w:val="51C07B1A"/>
    <w:rsid w:val="51CE2237"/>
    <w:rsid w:val="522602C5"/>
    <w:rsid w:val="52304CA0"/>
    <w:rsid w:val="528F19C6"/>
    <w:rsid w:val="529E1C09"/>
    <w:rsid w:val="52BF7DD2"/>
    <w:rsid w:val="52C06024"/>
    <w:rsid w:val="52D7C608"/>
    <w:rsid w:val="52DE64AA"/>
    <w:rsid w:val="530C74BB"/>
    <w:rsid w:val="533D58C6"/>
    <w:rsid w:val="538232D9"/>
    <w:rsid w:val="53876B42"/>
    <w:rsid w:val="53966D85"/>
    <w:rsid w:val="53BD2563"/>
    <w:rsid w:val="53C953AC"/>
    <w:rsid w:val="53CE29C2"/>
    <w:rsid w:val="53FD6E04"/>
    <w:rsid w:val="53FF2B7C"/>
    <w:rsid w:val="540D34EB"/>
    <w:rsid w:val="541D1254"/>
    <w:rsid w:val="5435659E"/>
    <w:rsid w:val="5458228C"/>
    <w:rsid w:val="54882B71"/>
    <w:rsid w:val="549F7427"/>
    <w:rsid w:val="55197C6D"/>
    <w:rsid w:val="557F21C6"/>
    <w:rsid w:val="55BD2FE0"/>
    <w:rsid w:val="55CC2F32"/>
    <w:rsid w:val="55DD513F"/>
    <w:rsid w:val="55E95892"/>
    <w:rsid w:val="562B40FC"/>
    <w:rsid w:val="563B3C13"/>
    <w:rsid w:val="56586573"/>
    <w:rsid w:val="56690780"/>
    <w:rsid w:val="56737851"/>
    <w:rsid w:val="567F31BB"/>
    <w:rsid w:val="569F23F4"/>
    <w:rsid w:val="56CD0D0F"/>
    <w:rsid w:val="56D55E16"/>
    <w:rsid w:val="56F50266"/>
    <w:rsid w:val="56FA0D87"/>
    <w:rsid w:val="56FE711B"/>
    <w:rsid w:val="57256D9D"/>
    <w:rsid w:val="57407733"/>
    <w:rsid w:val="574A2360"/>
    <w:rsid w:val="576158FB"/>
    <w:rsid w:val="57763155"/>
    <w:rsid w:val="57877110"/>
    <w:rsid w:val="57AD28EF"/>
    <w:rsid w:val="57B10631"/>
    <w:rsid w:val="57B43C7D"/>
    <w:rsid w:val="57BB14B0"/>
    <w:rsid w:val="580249E9"/>
    <w:rsid w:val="5813309A"/>
    <w:rsid w:val="582235D0"/>
    <w:rsid w:val="58311772"/>
    <w:rsid w:val="587D49B7"/>
    <w:rsid w:val="58DC16DE"/>
    <w:rsid w:val="58F24A5D"/>
    <w:rsid w:val="59527BF2"/>
    <w:rsid w:val="59561490"/>
    <w:rsid w:val="596811C3"/>
    <w:rsid w:val="597E4543"/>
    <w:rsid w:val="598C3104"/>
    <w:rsid w:val="59AF0BA0"/>
    <w:rsid w:val="59C04B5B"/>
    <w:rsid w:val="59EA040A"/>
    <w:rsid w:val="5A20384C"/>
    <w:rsid w:val="5A386DE8"/>
    <w:rsid w:val="5A3E3CD2"/>
    <w:rsid w:val="5A492DA3"/>
    <w:rsid w:val="5A56726E"/>
    <w:rsid w:val="5AB53F94"/>
    <w:rsid w:val="5AD308BE"/>
    <w:rsid w:val="5AFC1BC3"/>
    <w:rsid w:val="5B24111A"/>
    <w:rsid w:val="5B305D11"/>
    <w:rsid w:val="5B4041A6"/>
    <w:rsid w:val="5B6836FC"/>
    <w:rsid w:val="5BBE50CA"/>
    <w:rsid w:val="5BF8066D"/>
    <w:rsid w:val="5BF81B2D"/>
    <w:rsid w:val="5BFE5E0F"/>
    <w:rsid w:val="5BFE85F7"/>
    <w:rsid w:val="5C0E6052"/>
    <w:rsid w:val="5C1D6295"/>
    <w:rsid w:val="5C731040"/>
    <w:rsid w:val="5C936557"/>
    <w:rsid w:val="5C961BA3"/>
    <w:rsid w:val="5CAF2C65"/>
    <w:rsid w:val="5CB36BF9"/>
    <w:rsid w:val="5CD01559"/>
    <w:rsid w:val="5CDC7EFE"/>
    <w:rsid w:val="5CFC234E"/>
    <w:rsid w:val="5CFD1C22"/>
    <w:rsid w:val="5CFD7E74"/>
    <w:rsid w:val="5D4D12B6"/>
    <w:rsid w:val="5D5F468B"/>
    <w:rsid w:val="5DD9443E"/>
    <w:rsid w:val="5DDB0D13"/>
    <w:rsid w:val="5DE522FA"/>
    <w:rsid w:val="5E2751A9"/>
    <w:rsid w:val="5E371164"/>
    <w:rsid w:val="5E736640"/>
    <w:rsid w:val="5E783C56"/>
    <w:rsid w:val="5E7F549E"/>
    <w:rsid w:val="5E8C7702"/>
    <w:rsid w:val="5E9A1E1F"/>
    <w:rsid w:val="5EAA5DDA"/>
    <w:rsid w:val="5ED13367"/>
    <w:rsid w:val="5EEB267A"/>
    <w:rsid w:val="5EF57055"/>
    <w:rsid w:val="5F166FCB"/>
    <w:rsid w:val="5F1F0576"/>
    <w:rsid w:val="5F2416E8"/>
    <w:rsid w:val="5F2E2567"/>
    <w:rsid w:val="5F36141C"/>
    <w:rsid w:val="5F6661A5"/>
    <w:rsid w:val="5F773F0E"/>
    <w:rsid w:val="5FB707AE"/>
    <w:rsid w:val="5FD90725"/>
    <w:rsid w:val="5FD9CCD2"/>
    <w:rsid w:val="601E438A"/>
    <w:rsid w:val="604069F6"/>
    <w:rsid w:val="605F30C1"/>
    <w:rsid w:val="606E3563"/>
    <w:rsid w:val="60B3541A"/>
    <w:rsid w:val="60C70EC5"/>
    <w:rsid w:val="60CF1B28"/>
    <w:rsid w:val="60EC26DA"/>
    <w:rsid w:val="60EF11EF"/>
    <w:rsid w:val="613876CD"/>
    <w:rsid w:val="613D2F35"/>
    <w:rsid w:val="613F6CAD"/>
    <w:rsid w:val="61483DB4"/>
    <w:rsid w:val="626522EB"/>
    <w:rsid w:val="627604AD"/>
    <w:rsid w:val="62782477"/>
    <w:rsid w:val="628C7CD0"/>
    <w:rsid w:val="629152E7"/>
    <w:rsid w:val="62FA7330"/>
    <w:rsid w:val="636E5628"/>
    <w:rsid w:val="63B75221"/>
    <w:rsid w:val="642B3519"/>
    <w:rsid w:val="64432611"/>
    <w:rsid w:val="64A15589"/>
    <w:rsid w:val="64AA2690"/>
    <w:rsid w:val="64C23E7D"/>
    <w:rsid w:val="64C4661B"/>
    <w:rsid w:val="6545060B"/>
    <w:rsid w:val="65501489"/>
    <w:rsid w:val="6569254B"/>
    <w:rsid w:val="658B0713"/>
    <w:rsid w:val="65907AD8"/>
    <w:rsid w:val="65A45465"/>
    <w:rsid w:val="66081D64"/>
    <w:rsid w:val="661C75BD"/>
    <w:rsid w:val="667016B7"/>
    <w:rsid w:val="668F5FE1"/>
    <w:rsid w:val="66F44096"/>
    <w:rsid w:val="671B7875"/>
    <w:rsid w:val="67256946"/>
    <w:rsid w:val="672E57FA"/>
    <w:rsid w:val="67D6379C"/>
    <w:rsid w:val="67F3434E"/>
    <w:rsid w:val="68014CBD"/>
    <w:rsid w:val="687A05CB"/>
    <w:rsid w:val="687A4A6F"/>
    <w:rsid w:val="68897849"/>
    <w:rsid w:val="68955405"/>
    <w:rsid w:val="68AF296B"/>
    <w:rsid w:val="68C31F72"/>
    <w:rsid w:val="68C33D20"/>
    <w:rsid w:val="68EF2D67"/>
    <w:rsid w:val="68FE2FAA"/>
    <w:rsid w:val="69164798"/>
    <w:rsid w:val="692549DB"/>
    <w:rsid w:val="692F13B6"/>
    <w:rsid w:val="69807E63"/>
    <w:rsid w:val="69855479"/>
    <w:rsid w:val="69990F25"/>
    <w:rsid w:val="69A973BA"/>
    <w:rsid w:val="69D774F7"/>
    <w:rsid w:val="69D81A4D"/>
    <w:rsid w:val="69EE74C3"/>
    <w:rsid w:val="6A18009C"/>
    <w:rsid w:val="6A303637"/>
    <w:rsid w:val="6A331379"/>
    <w:rsid w:val="6AAF6C52"/>
    <w:rsid w:val="6AD42215"/>
    <w:rsid w:val="6AF8B36B"/>
    <w:rsid w:val="6B612728"/>
    <w:rsid w:val="6B7834E8"/>
    <w:rsid w:val="6BBA58AE"/>
    <w:rsid w:val="6BEE7306"/>
    <w:rsid w:val="6BFF852D"/>
    <w:rsid w:val="6C11022F"/>
    <w:rsid w:val="6C81017A"/>
    <w:rsid w:val="6C8B2DA7"/>
    <w:rsid w:val="6C8B724B"/>
    <w:rsid w:val="6C904861"/>
    <w:rsid w:val="6CA95923"/>
    <w:rsid w:val="6D0668D1"/>
    <w:rsid w:val="6D0B038C"/>
    <w:rsid w:val="6D7E41DD"/>
    <w:rsid w:val="6D88378A"/>
    <w:rsid w:val="6DA95225"/>
    <w:rsid w:val="6DB33789"/>
    <w:rsid w:val="6DF901E4"/>
    <w:rsid w:val="6DFB3260"/>
    <w:rsid w:val="6E05302D"/>
    <w:rsid w:val="6E0A419F"/>
    <w:rsid w:val="6E184B0E"/>
    <w:rsid w:val="6E2434B3"/>
    <w:rsid w:val="6E2A65EF"/>
    <w:rsid w:val="6E331948"/>
    <w:rsid w:val="6E380D0C"/>
    <w:rsid w:val="6E7004A6"/>
    <w:rsid w:val="6E971ED7"/>
    <w:rsid w:val="6EA840E4"/>
    <w:rsid w:val="6EA97E5C"/>
    <w:rsid w:val="6EAB1539"/>
    <w:rsid w:val="6ECD3B4B"/>
    <w:rsid w:val="6EEF4C3C"/>
    <w:rsid w:val="6F1572A0"/>
    <w:rsid w:val="6F280D81"/>
    <w:rsid w:val="6F437969"/>
    <w:rsid w:val="6FB40867"/>
    <w:rsid w:val="6FD9207B"/>
    <w:rsid w:val="6FE32EFA"/>
    <w:rsid w:val="6FEEEFCC"/>
    <w:rsid w:val="6FF173C5"/>
    <w:rsid w:val="6FF70753"/>
    <w:rsid w:val="700215D2"/>
    <w:rsid w:val="700E61C9"/>
    <w:rsid w:val="706E4EB9"/>
    <w:rsid w:val="70840239"/>
    <w:rsid w:val="708E730A"/>
    <w:rsid w:val="70C3715C"/>
    <w:rsid w:val="70D56CE6"/>
    <w:rsid w:val="70FA499F"/>
    <w:rsid w:val="70FF745E"/>
    <w:rsid w:val="71094BE2"/>
    <w:rsid w:val="711315BD"/>
    <w:rsid w:val="712612F0"/>
    <w:rsid w:val="715C7408"/>
    <w:rsid w:val="71AD7C63"/>
    <w:rsid w:val="71E05943"/>
    <w:rsid w:val="71EA4A14"/>
    <w:rsid w:val="725D3437"/>
    <w:rsid w:val="72834520"/>
    <w:rsid w:val="72D354A8"/>
    <w:rsid w:val="72FC67AC"/>
    <w:rsid w:val="72FD42D3"/>
    <w:rsid w:val="737DAD4C"/>
    <w:rsid w:val="7383441F"/>
    <w:rsid w:val="738B18DE"/>
    <w:rsid w:val="73927111"/>
    <w:rsid w:val="739E1612"/>
    <w:rsid w:val="73BF0F89"/>
    <w:rsid w:val="73BFC062"/>
    <w:rsid w:val="73D2750D"/>
    <w:rsid w:val="73EB05CF"/>
    <w:rsid w:val="73EC3232"/>
    <w:rsid w:val="73F456D6"/>
    <w:rsid w:val="73F751C6"/>
    <w:rsid w:val="73FFF263"/>
    <w:rsid w:val="743326A2"/>
    <w:rsid w:val="746960C4"/>
    <w:rsid w:val="748A428C"/>
    <w:rsid w:val="748E78D8"/>
    <w:rsid w:val="74EE0377"/>
    <w:rsid w:val="752E2E69"/>
    <w:rsid w:val="75371D1E"/>
    <w:rsid w:val="755D54FC"/>
    <w:rsid w:val="759933EA"/>
    <w:rsid w:val="75B25848"/>
    <w:rsid w:val="75B710B1"/>
    <w:rsid w:val="75D21A46"/>
    <w:rsid w:val="75F773A9"/>
    <w:rsid w:val="760A7432"/>
    <w:rsid w:val="76360227"/>
    <w:rsid w:val="765661D4"/>
    <w:rsid w:val="767945B8"/>
    <w:rsid w:val="767BED11"/>
    <w:rsid w:val="76805946"/>
    <w:rsid w:val="768D3BBF"/>
    <w:rsid w:val="76AA4771"/>
    <w:rsid w:val="76C75323"/>
    <w:rsid w:val="76DD06A3"/>
    <w:rsid w:val="76DE6D2F"/>
    <w:rsid w:val="76E539FB"/>
    <w:rsid w:val="76FA1255"/>
    <w:rsid w:val="772E0EFE"/>
    <w:rsid w:val="7755292F"/>
    <w:rsid w:val="777803CC"/>
    <w:rsid w:val="77A411C1"/>
    <w:rsid w:val="77AD62C7"/>
    <w:rsid w:val="77B04009"/>
    <w:rsid w:val="77D36100"/>
    <w:rsid w:val="77F7F2E7"/>
    <w:rsid w:val="77FE41EE"/>
    <w:rsid w:val="7803238B"/>
    <w:rsid w:val="78034139"/>
    <w:rsid w:val="78061E7B"/>
    <w:rsid w:val="783CC5A2"/>
    <w:rsid w:val="783D3B6F"/>
    <w:rsid w:val="78B47CAF"/>
    <w:rsid w:val="78E26444"/>
    <w:rsid w:val="7904460D"/>
    <w:rsid w:val="794744F9"/>
    <w:rsid w:val="79870D9A"/>
    <w:rsid w:val="799E680F"/>
    <w:rsid w:val="79AD81BB"/>
    <w:rsid w:val="79BD47BC"/>
    <w:rsid w:val="79E1494E"/>
    <w:rsid w:val="79EC54FB"/>
    <w:rsid w:val="7A684727"/>
    <w:rsid w:val="7A6A4943"/>
    <w:rsid w:val="7A7204C7"/>
    <w:rsid w:val="7AAF05A8"/>
    <w:rsid w:val="7AE7FE7B"/>
    <w:rsid w:val="7AFD57B8"/>
    <w:rsid w:val="7B0C1557"/>
    <w:rsid w:val="7B0F54EB"/>
    <w:rsid w:val="7B4B6523"/>
    <w:rsid w:val="7B551150"/>
    <w:rsid w:val="7B5B40CA"/>
    <w:rsid w:val="7B6D2F31"/>
    <w:rsid w:val="7B6F1AE6"/>
    <w:rsid w:val="7B6F4663"/>
    <w:rsid w:val="7B7EAB57"/>
    <w:rsid w:val="7B8C2698"/>
    <w:rsid w:val="7BB67714"/>
    <w:rsid w:val="7BB8348D"/>
    <w:rsid w:val="7BBF0CBF"/>
    <w:rsid w:val="7BDD1145"/>
    <w:rsid w:val="7BE14791"/>
    <w:rsid w:val="7BF2699E"/>
    <w:rsid w:val="7BFEA5E3"/>
    <w:rsid w:val="7C036DFE"/>
    <w:rsid w:val="7C324FED"/>
    <w:rsid w:val="7C5B09E8"/>
    <w:rsid w:val="7C5DF886"/>
    <w:rsid w:val="7C776EA4"/>
    <w:rsid w:val="7C833A9B"/>
    <w:rsid w:val="7CB65C1E"/>
    <w:rsid w:val="7CCB8361"/>
    <w:rsid w:val="7CF76237"/>
    <w:rsid w:val="7D28155C"/>
    <w:rsid w:val="7D3E5C13"/>
    <w:rsid w:val="7D625DA6"/>
    <w:rsid w:val="7DAE0FEB"/>
    <w:rsid w:val="7DEF7909"/>
    <w:rsid w:val="7DFE6A24"/>
    <w:rsid w:val="7E097FCF"/>
    <w:rsid w:val="7E1D3A7B"/>
    <w:rsid w:val="7E301A00"/>
    <w:rsid w:val="7E736382"/>
    <w:rsid w:val="7E751B09"/>
    <w:rsid w:val="7E7A2C7B"/>
    <w:rsid w:val="7E8D83C1"/>
    <w:rsid w:val="7EBFCCEF"/>
    <w:rsid w:val="7ECD724F"/>
    <w:rsid w:val="7ECF2FC7"/>
    <w:rsid w:val="7EDF5EE6"/>
    <w:rsid w:val="7F1B7FBA"/>
    <w:rsid w:val="7F370565"/>
    <w:rsid w:val="7F5B4356"/>
    <w:rsid w:val="7F7B9DB3"/>
    <w:rsid w:val="7F7CCE7F"/>
    <w:rsid w:val="7F8B2AA3"/>
    <w:rsid w:val="7F9452D1"/>
    <w:rsid w:val="7F947D6D"/>
    <w:rsid w:val="7FA93B69"/>
    <w:rsid w:val="7FB56661"/>
    <w:rsid w:val="7FB623D9"/>
    <w:rsid w:val="7FBD2987"/>
    <w:rsid w:val="7FBE4E0D"/>
    <w:rsid w:val="7FBF196D"/>
    <w:rsid w:val="7FD50AB1"/>
    <w:rsid w:val="7FFC8B68"/>
    <w:rsid w:val="7FFF9F0A"/>
    <w:rsid w:val="8FDB56E0"/>
    <w:rsid w:val="936F4655"/>
    <w:rsid w:val="976B2AA8"/>
    <w:rsid w:val="97FF223C"/>
    <w:rsid w:val="9BEBBED9"/>
    <w:rsid w:val="9F9F58B8"/>
    <w:rsid w:val="9FBEFD8E"/>
    <w:rsid w:val="A7F7B8B1"/>
    <w:rsid w:val="AA6EA89C"/>
    <w:rsid w:val="AE7F1633"/>
    <w:rsid w:val="AFEF11E8"/>
    <w:rsid w:val="B5BF819E"/>
    <w:rsid w:val="B7CF36C8"/>
    <w:rsid w:val="BDEF9853"/>
    <w:rsid w:val="BDFFC68E"/>
    <w:rsid w:val="BF4FAF29"/>
    <w:rsid w:val="BFDBE9E5"/>
    <w:rsid w:val="BFEDD206"/>
    <w:rsid w:val="C55FFBD9"/>
    <w:rsid w:val="C6EFE2BC"/>
    <w:rsid w:val="C8F82B82"/>
    <w:rsid w:val="CD57773F"/>
    <w:rsid w:val="CFBF8B5A"/>
    <w:rsid w:val="D6D3627C"/>
    <w:rsid w:val="DB77B746"/>
    <w:rsid w:val="DB7EEF1E"/>
    <w:rsid w:val="DD7E17BA"/>
    <w:rsid w:val="DF8D4A20"/>
    <w:rsid w:val="DFBD71F6"/>
    <w:rsid w:val="E3FC4E1D"/>
    <w:rsid w:val="EBE7F114"/>
    <w:rsid w:val="ED6A6873"/>
    <w:rsid w:val="EDBCA4F8"/>
    <w:rsid w:val="EDFF4D76"/>
    <w:rsid w:val="EF5B55CB"/>
    <w:rsid w:val="EFED3471"/>
    <w:rsid w:val="EFF5B105"/>
    <w:rsid w:val="F2FB968C"/>
    <w:rsid w:val="F357B219"/>
    <w:rsid w:val="F55E6C53"/>
    <w:rsid w:val="F77A8AC1"/>
    <w:rsid w:val="F79FA65C"/>
    <w:rsid w:val="F7FB674F"/>
    <w:rsid w:val="F7FCCAE2"/>
    <w:rsid w:val="F8FD91BA"/>
    <w:rsid w:val="F9BEA29C"/>
    <w:rsid w:val="FAEFA33F"/>
    <w:rsid w:val="FB5F6D60"/>
    <w:rsid w:val="FB77BAEF"/>
    <w:rsid w:val="FBCD4DEC"/>
    <w:rsid w:val="FCE7CDA7"/>
    <w:rsid w:val="FCED6F0C"/>
    <w:rsid w:val="FD3FF9DF"/>
    <w:rsid w:val="FD75468B"/>
    <w:rsid w:val="FD77CBD0"/>
    <w:rsid w:val="FDF656F8"/>
    <w:rsid w:val="FE6BA19A"/>
    <w:rsid w:val="FED74DBD"/>
    <w:rsid w:val="FF0F5FF5"/>
    <w:rsid w:val="FF6B2892"/>
    <w:rsid w:val="FFD7B981"/>
    <w:rsid w:val="FFEF542F"/>
    <w:rsid w:val="FFF799F6"/>
    <w:rsid w:val="FFF7E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6</Pages>
  <Words>2933</Words>
  <Characters>2991</Characters>
  <Lines>18</Lines>
  <Paragraphs>5</Paragraphs>
  <TotalTime>0</TotalTime>
  <ScaleCrop>false</ScaleCrop>
  <LinksUpToDate>false</LinksUpToDate>
  <CharactersWithSpaces>3013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2023-06-06T16:27:00Z</dcterms:created>
  <dc:creator>Administrator</dc:creator>
  <cp:lastModifiedBy>Wang</cp:lastModifiedBy>
  <dcterms:modified xsi:type="dcterms:W3CDTF">2024-09-01T09:21:22Z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